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77C22" w:rsidRPr="00E96C20" w14:paraId="44AE7799" w14:textId="77777777" w:rsidTr="00B77C22">
        <w:tc>
          <w:tcPr>
            <w:tcW w:w="10440" w:type="dxa"/>
            <w:shd w:val="clear" w:color="auto" w:fill="000000" w:themeFill="text1"/>
          </w:tcPr>
          <w:p w14:paraId="6322AF5D" w14:textId="77777777" w:rsidR="00B77C22" w:rsidRPr="00914730" w:rsidRDefault="00E96C20" w:rsidP="00B77C22">
            <w:pPr>
              <w:spacing w:before="40" w:after="40"/>
              <w:jc w:val="center"/>
              <w:rPr>
                <w:rFonts w:ascii="Gill Sans" w:hAnsi="Gill Sans" w:cs="Gill Sans"/>
                <w:sz w:val="36"/>
                <w:szCs w:val="36"/>
              </w:rPr>
            </w:pPr>
            <w:bookmarkStart w:id="0" w:name="_GoBack"/>
            <w:bookmarkEnd w:id="0"/>
            <w:r w:rsidRPr="00914730">
              <w:rPr>
                <w:rFonts w:ascii="Gill Sans" w:hAnsi="Gill Sans" w:cs="Gill Sans"/>
                <w:sz w:val="36"/>
                <w:szCs w:val="36"/>
              </w:rPr>
              <w:t>STUDENT GROWTH GOAL</w:t>
            </w:r>
            <w:r w:rsidR="00B77C22" w:rsidRPr="00914730">
              <w:rPr>
                <w:rFonts w:ascii="Gill Sans" w:hAnsi="Gill Sans" w:cs="Gill Sans"/>
                <w:sz w:val="36"/>
                <w:szCs w:val="36"/>
              </w:rPr>
              <w:t xml:space="preserve"> PRACTICE SESSION</w:t>
            </w:r>
          </w:p>
        </w:tc>
      </w:tr>
    </w:tbl>
    <w:p w14:paraId="742F093D" w14:textId="77777777" w:rsidR="00B77C22" w:rsidRDefault="00B77C22" w:rsidP="00B77C22">
      <w:pPr>
        <w:spacing w:after="40"/>
        <w:rPr>
          <w:sz w:val="6"/>
          <w:szCs w:val="6"/>
        </w:rPr>
      </w:pPr>
    </w:p>
    <w:p w14:paraId="4B824F23" w14:textId="77777777" w:rsidR="002F1E05" w:rsidRPr="002F1E05" w:rsidRDefault="002F1E05" w:rsidP="002F1E05">
      <w:pPr>
        <w:rPr>
          <w:sz w:val="20"/>
          <w:szCs w:val="20"/>
        </w:rPr>
      </w:pPr>
      <w:r w:rsidRPr="002F1E05">
        <w:rPr>
          <w:sz w:val="20"/>
          <w:szCs w:val="20"/>
        </w:rPr>
        <w:t>Use this Practice Session with teachers in small groups or in a faculty meeting to give teachers exposure to building a student growth goal. There are two scenarios provided for guided and independent practice, or you can choose one most appropriate for your group. This activity usually takes approximately 30-40 minutes to complete.</w:t>
      </w:r>
    </w:p>
    <w:p w14:paraId="6122D3CB" w14:textId="77777777" w:rsidR="00B77C22" w:rsidRDefault="00B77C22" w:rsidP="00B77C22">
      <w:pPr>
        <w:rPr>
          <w:sz w:val="20"/>
          <w:szCs w:val="20"/>
        </w:rPr>
      </w:pPr>
    </w:p>
    <w:p w14:paraId="10240A09" w14:textId="77777777" w:rsidR="00E1367D" w:rsidRPr="00FD66BC" w:rsidRDefault="00E1367D" w:rsidP="00B77C22">
      <w:pPr>
        <w:rPr>
          <w:b/>
          <w:sz w:val="20"/>
          <w:szCs w:val="20"/>
        </w:rPr>
      </w:pPr>
      <w:r w:rsidRPr="00FD66BC">
        <w:rPr>
          <w:b/>
          <w:sz w:val="20"/>
          <w:szCs w:val="20"/>
        </w:rPr>
        <w:t>Activity</w:t>
      </w:r>
      <w:r w:rsidR="00FD66BC" w:rsidRPr="00FD66BC">
        <w:rPr>
          <w:b/>
          <w:sz w:val="20"/>
          <w:szCs w:val="20"/>
        </w:rPr>
        <w:t xml:space="preserve"> 1</w:t>
      </w:r>
      <w:r w:rsidRPr="00FD66BC">
        <w:rPr>
          <w:b/>
          <w:sz w:val="20"/>
          <w:szCs w:val="20"/>
        </w:rPr>
        <w:t>:</w:t>
      </w:r>
    </w:p>
    <w:p w14:paraId="51A1B557" w14:textId="77777777" w:rsidR="00E1367D" w:rsidRPr="00E1367D" w:rsidRDefault="00E1367D" w:rsidP="00E1367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367D">
        <w:rPr>
          <w:sz w:val="20"/>
          <w:szCs w:val="20"/>
        </w:rPr>
        <w:t>Go over the parts of a student growth goal.</w:t>
      </w:r>
    </w:p>
    <w:p w14:paraId="43B69BAE" w14:textId="77777777" w:rsidR="00E1367D" w:rsidRDefault="00E1367D" w:rsidP="00E1367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1367D">
        <w:rPr>
          <w:sz w:val="20"/>
          <w:szCs w:val="20"/>
        </w:rPr>
        <w:t xml:space="preserve">Work through the </w:t>
      </w:r>
      <w:r>
        <w:rPr>
          <w:sz w:val="20"/>
          <w:szCs w:val="20"/>
        </w:rPr>
        <w:t>S</w:t>
      </w:r>
      <w:r w:rsidRPr="00E1367D">
        <w:rPr>
          <w:sz w:val="20"/>
          <w:szCs w:val="20"/>
        </w:rPr>
        <w:t xml:space="preserve">ample </w:t>
      </w:r>
      <w:r>
        <w:rPr>
          <w:sz w:val="20"/>
          <w:szCs w:val="20"/>
        </w:rPr>
        <w:t>G</w:t>
      </w:r>
      <w:r w:rsidRPr="00E1367D">
        <w:rPr>
          <w:sz w:val="20"/>
          <w:szCs w:val="20"/>
        </w:rPr>
        <w:t xml:space="preserve">oal 1 with a facilitator guiding participants. </w:t>
      </w:r>
    </w:p>
    <w:p w14:paraId="4F7F2A37" w14:textId="77777777" w:rsidR="00E1367D" w:rsidRPr="00E1367D" w:rsidRDefault="000A6796" w:rsidP="00E1367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Choose </w:t>
      </w:r>
      <w:r w:rsidR="00E1367D">
        <w:rPr>
          <w:sz w:val="20"/>
          <w:szCs w:val="20"/>
        </w:rPr>
        <w:t>partners to label the part</w:t>
      </w:r>
      <w:r>
        <w:rPr>
          <w:sz w:val="20"/>
          <w:szCs w:val="20"/>
        </w:rPr>
        <w:t>s of Sample Goal 2.</w:t>
      </w:r>
      <w:r w:rsidR="00E1367D">
        <w:rPr>
          <w:sz w:val="20"/>
          <w:szCs w:val="20"/>
        </w:rPr>
        <w:t xml:space="preserve"> </w:t>
      </w:r>
    </w:p>
    <w:p w14:paraId="5C836F2C" w14:textId="77777777" w:rsidR="00B77C22" w:rsidRPr="00455BF2" w:rsidRDefault="00B77C22" w:rsidP="00B77C22">
      <w:pPr>
        <w:rPr>
          <w:rFonts w:eastAsia="ヒラギノ角ゴ Pro W3"/>
          <w:b/>
          <w:sz w:val="20"/>
          <w:szCs w:val="20"/>
        </w:rPr>
      </w:pPr>
    </w:p>
    <w:p w14:paraId="394CDA1B" w14:textId="77777777" w:rsidR="00B77C22" w:rsidRPr="00455BF2" w:rsidRDefault="00DA4B2F" w:rsidP="00B77C22">
      <w:pPr>
        <w:rPr>
          <w:rFonts w:eastAsia="ヒラギノ角ゴ Pro W3"/>
          <w:b/>
          <w:sz w:val="20"/>
          <w:szCs w:val="20"/>
        </w:rPr>
      </w:pPr>
      <w:r>
        <w:rPr>
          <w:rFonts w:eastAsia="ヒラギノ角ゴ Pro W3"/>
          <w:b/>
          <w:sz w:val="20"/>
          <w:szCs w:val="20"/>
        </w:rPr>
        <w:t>Student Growth Goals Include</w:t>
      </w:r>
    </w:p>
    <w:p w14:paraId="5457FF98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Interval of Instruction </w:t>
      </w:r>
      <w:r w:rsidRPr="00455BF2">
        <w:rPr>
          <w:rFonts w:eastAsia="ヒラギノ角ゴ Pro W3"/>
          <w:sz w:val="20"/>
          <w:szCs w:val="20"/>
        </w:rPr>
        <w:t xml:space="preserve">(length of the course; for most courses that’s a year or a semester, but </w:t>
      </w:r>
      <w:r w:rsidR="00DA4B2F">
        <w:rPr>
          <w:rFonts w:eastAsia="ヒラギノ角ゴ Pro W3"/>
          <w:sz w:val="20"/>
          <w:szCs w:val="20"/>
        </w:rPr>
        <w:t xml:space="preserve">there are </w:t>
      </w:r>
      <w:r w:rsidRPr="00455BF2">
        <w:rPr>
          <w:rFonts w:eastAsia="ヒラギノ角ゴ Pro W3"/>
          <w:sz w:val="20"/>
          <w:szCs w:val="20"/>
        </w:rPr>
        <w:t>numerous variations)</w:t>
      </w:r>
    </w:p>
    <w:p w14:paraId="4EF5567D" w14:textId="77777777" w:rsidR="00B77C22" w:rsidRPr="00455BF2" w:rsidRDefault="00B77C22" w:rsidP="00B77C22">
      <w:pPr>
        <w:ind w:left="720"/>
        <w:rPr>
          <w:rFonts w:eastAsia="ヒラギノ角ゴ Pro W3"/>
          <w:sz w:val="10"/>
          <w:szCs w:val="10"/>
        </w:rPr>
      </w:pPr>
    </w:p>
    <w:p w14:paraId="3503E54F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b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Identified Class w/Student Population </w:t>
      </w:r>
      <w:r w:rsidRPr="00455BF2">
        <w:rPr>
          <w:rFonts w:eastAsia="ヒラギノ角ゴ Pro W3"/>
          <w:sz w:val="20"/>
          <w:szCs w:val="20"/>
        </w:rPr>
        <w:t>(students in your class or course)</w:t>
      </w:r>
    </w:p>
    <w:p w14:paraId="7180D0C0" w14:textId="77777777" w:rsidR="00B77C22" w:rsidRPr="00455BF2" w:rsidRDefault="00B77C22" w:rsidP="00B77C22">
      <w:pPr>
        <w:ind w:left="720"/>
        <w:rPr>
          <w:rFonts w:eastAsia="ヒラギノ角ゴ Pro W3"/>
          <w:sz w:val="10"/>
          <w:szCs w:val="10"/>
        </w:rPr>
      </w:pPr>
    </w:p>
    <w:p w14:paraId="75D559C5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b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Verb Phrase </w:t>
      </w:r>
      <w:r w:rsidRPr="00455BF2">
        <w:rPr>
          <w:rFonts w:eastAsia="ヒラギノ角ゴ Pro W3"/>
          <w:sz w:val="20"/>
          <w:szCs w:val="20"/>
        </w:rPr>
        <w:t>(needed to make sense grammatically; most will use “improve,” “grow,” “show progress,” etc.)</w:t>
      </w:r>
    </w:p>
    <w:p w14:paraId="14E1DCDF" w14:textId="77777777" w:rsidR="00B77C22" w:rsidRPr="00455BF2" w:rsidRDefault="00B77C22" w:rsidP="00B77C22">
      <w:pPr>
        <w:ind w:left="720"/>
        <w:rPr>
          <w:rFonts w:eastAsia="ヒラギノ角ゴ Pro W3"/>
          <w:sz w:val="10"/>
          <w:szCs w:val="10"/>
        </w:rPr>
      </w:pPr>
    </w:p>
    <w:p w14:paraId="37E305B1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Enduring Skills, Concepts and/or Processes </w:t>
      </w:r>
    </w:p>
    <w:p w14:paraId="1B5E375D" w14:textId="77777777" w:rsidR="00B77C22" w:rsidRPr="00455BF2" w:rsidRDefault="00B77C22" w:rsidP="00B77C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5BF2">
        <w:rPr>
          <w:sz w:val="20"/>
          <w:szCs w:val="20"/>
        </w:rPr>
        <w:t>endures beyond a single test date</w:t>
      </w:r>
    </w:p>
    <w:p w14:paraId="087E9905" w14:textId="77777777" w:rsidR="00B77C22" w:rsidRPr="00455BF2" w:rsidRDefault="00B77C22" w:rsidP="00B77C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5BF2">
        <w:rPr>
          <w:sz w:val="20"/>
          <w:szCs w:val="20"/>
        </w:rPr>
        <w:t>is of value in other disciplines</w:t>
      </w:r>
    </w:p>
    <w:p w14:paraId="7BC10B10" w14:textId="77777777" w:rsidR="00B77C22" w:rsidRPr="00455BF2" w:rsidRDefault="00B77C22" w:rsidP="00B77C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5BF2">
        <w:rPr>
          <w:sz w:val="20"/>
          <w:szCs w:val="20"/>
        </w:rPr>
        <w:t>is relevant beyond the classroom</w:t>
      </w:r>
    </w:p>
    <w:p w14:paraId="37D25222" w14:textId="77777777" w:rsidR="00B77C22" w:rsidRPr="00455BF2" w:rsidRDefault="00B77C22" w:rsidP="00B77C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5BF2">
        <w:rPr>
          <w:sz w:val="20"/>
          <w:szCs w:val="20"/>
        </w:rPr>
        <w:t>is worthy of embedded, course-long focus</w:t>
      </w:r>
    </w:p>
    <w:p w14:paraId="1AA5BCCB" w14:textId="77777777" w:rsidR="00B77C22" w:rsidRPr="00455BF2" w:rsidRDefault="00B77C22" w:rsidP="00B77C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55BF2">
        <w:rPr>
          <w:sz w:val="20"/>
          <w:szCs w:val="20"/>
        </w:rPr>
        <w:t>may be necessary for the next level of instruction</w:t>
      </w:r>
    </w:p>
    <w:p w14:paraId="63487470" w14:textId="77777777" w:rsidR="00B77C22" w:rsidRPr="00455BF2" w:rsidRDefault="00B77C22" w:rsidP="00B77C22">
      <w:pPr>
        <w:ind w:left="720"/>
        <w:rPr>
          <w:rFonts w:eastAsia="ヒラギノ角ゴ Pro W3"/>
          <w:sz w:val="10"/>
          <w:szCs w:val="10"/>
        </w:rPr>
      </w:pPr>
    </w:p>
    <w:p w14:paraId="6DA7CB78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b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Sources of Evidence for Baseline Data to Measure Student Growth </w:t>
      </w:r>
      <w:r w:rsidRPr="00455BF2">
        <w:rPr>
          <w:rFonts w:eastAsia="ヒラギノ角ゴ Pro W3"/>
          <w:sz w:val="20"/>
          <w:szCs w:val="20"/>
        </w:rPr>
        <w:t>(comparable criteria across similar classrooms, such as common measures or rubrics)</w:t>
      </w:r>
    </w:p>
    <w:p w14:paraId="5935B22E" w14:textId="77777777" w:rsidR="00B77C22" w:rsidRPr="00455BF2" w:rsidRDefault="00B77C22" w:rsidP="00B77C22">
      <w:pPr>
        <w:ind w:left="720"/>
        <w:rPr>
          <w:rFonts w:eastAsia="ヒラギノ角ゴ Pro W3"/>
          <w:sz w:val="10"/>
          <w:szCs w:val="10"/>
        </w:rPr>
      </w:pPr>
    </w:p>
    <w:p w14:paraId="7C0164A6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b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Growth Target </w:t>
      </w:r>
      <w:r w:rsidRPr="00455BF2">
        <w:rPr>
          <w:rFonts w:eastAsia="ヒラギノ角ゴ Pro W3"/>
          <w:sz w:val="20"/>
          <w:szCs w:val="20"/>
        </w:rPr>
        <w:t>(improvement expected for your students)</w:t>
      </w:r>
    </w:p>
    <w:p w14:paraId="5C7F419E" w14:textId="77777777" w:rsidR="00B77C22" w:rsidRPr="00455BF2" w:rsidRDefault="00B77C22" w:rsidP="00B77C22">
      <w:pPr>
        <w:ind w:left="720"/>
        <w:rPr>
          <w:rFonts w:eastAsia="ヒラギノ角ゴ Pro W3"/>
          <w:sz w:val="10"/>
          <w:szCs w:val="10"/>
        </w:rPr>
      </w:pPr>
    </w:p>
    <w:p w14:paraId="19053A6B" w14:textId="77777777" w:rsidR="00B77C22" w:rsidRPr="00455BF2" w:rsidRDefault="00B77C22" w:rsidP="00B77C22">
      <w:pPr>
        <w:pStyle w:val="ListParagraph"/>
        <w:numPr>
          <w:ilvl w:val="0"/>
          <w:numId w:val="2"/>
        </w:numPr>
        <w:rPr>
          <w:rFonts w:eastAsia="ヒラギノ角ゴ Pro W3"/>
          <w:b/>
          <w:sz w:val="20"/>
          <w:szCs w:val="20"/>
        </w:rPr>
      </w:pPr>
      <w:r w:rsidRPr="00455BF2">
        <w:rPr>
          <w:rFonts w:eastAsia="ヒラギノ角ゴ Pro W3"/>
          <w:b/>
          <w:sz w:val="20"/>
          <w:szCs w:val="20"/>
        </w:rPr>
        <w:t xml:space="preserve">Proficiency Target </w:t>
      </w:r>
      <w:r w:rsidRPr="00455BF2">
        <w:rPr>
          <w:rFonts w:eastAsia="ヒラギノ角ゴ Pro W3"/>
          <w:sz w:val="20"/>
          <w:szCs w:val="20"/>
        </w:rPr>
        <w:t xml:space="preserve">(not expected to be connected to state testing)  </w:t>
      </w:r>
    </w:p>
    <w:p w14:paraId="789EE38C" w14:textId="77777777" w:rsidR="00B77C22" w:rsidRPr="00455BF2" w:rsidRDefault="00B77C22" w:rsidP="00B77C22">
      <w:pPr>
        <w:rPr>
          <w:rFonts w:eastAsia="ヒラギノ角ゴ Pro W3"/>
          <w:b/>
          <w:sz w:val="20"/>
          <w:szCs w:val="20"/>
        </w:rPr>
      </w:pPr>
    </w:p>
    <w:p w14:paraId="028C7969" w14:textId="77777777" w:rsidR="00B77C22" w:rsidRPr="00221A09" w:rsidRDefault="00B77C22" w:rsidP="00B77C22">
      <w:pPr>
        <w:rPr>
          <w:rFonts w:eastAsia="ヒラギノ角ゴ Pro W3"/>
          <w:b/>
          <w:sz w:val="10"/>
          <w:szCs w:val="10"/>
        </w:rPr>
      </w:pPr>
    </w:p>
    <w:p w14:paraId="621A54E2" w14:textId="77777777" w:rsidR="00FD66BC" w:rsidRPr="00221A09" w:rsidRDefault="00FD66BC" w:rsidP="00FD66BC">
      <w:pPr>
        <w:rPr>
          <w:rFonts w:eastAsia="ヒラギノ角ゴ Pro W3"/>
          <w:b/>
          <w:sz w:val="10"/>
          <w:szCs w:val="10"/>
        </w:rPr>
      </w:pPr>
    </w:p>
    <w:p w14:paraId="27375499" w14:textId="77777777" w:rsidR="00FD66BC" w:rsidRDefault="00FD66BC" w:rsidP="00FD66BC">
      <w:pPr>
        <w:rPr>
          <w:rFonts w:eastAsia="ヒラギノ角ゴ Pro W3"/>
          <w:b/>
          <w:sz w:val="20"/>
        </w:rPr>
      </w:pPr>
    </w:p>
    <w:p w14:paraId="10B52AAE" w14:textId="77777777" w:rsidR="00FD66BC" w:rsidRDefault="00FD66BC" w:rsidP="00FD66BC">
      <w:pPr>
        <w:rPr>
          <w:rFonts w:eastAsia="ヒラギノ角ゴ Pro W3"/>
          <w:b/>
          <w:sz w:val="20"/>
        </w:rPr>
      </w:pPr>
    </w:p>
    <w:p w14:paraId="1133186D" w14:textId="77777777" w:rsidR="00FD66BC" w:rsidRDefault="00FD66BC" w:rsidP="00FD66BC">
      <w:pPr>
        <w:rPr>
          <w:rFonts w:eastAsia="ヒラギノ角ゴ Pro W3"/>
          <w:b/>
          <w:sz w:val="20"/>
        </w:rPr>
      </w:pPr>
    </w:p>
    <w:p w14:paraId="703CBE73" w14:textId="77777777" w:rsidR="00FD66BC" w:rsidRDefault="00FD66BC" w:rsidP="00FD66BC">
      <w:pPr>
        <w:rPr>
          <w:rFonts w:eastAsia="ヒラギノ角ゴ Pro W3"/>
          <w:b/>
          <w:sz w:val="20"/>
        </w:rPr>
      </w:pPr>
    </w:p>
    <w:p w14:paraId="65632C19" w14:textId="77777777" w:rsidR="00FD66BC" w:rsidRPr="00BE1BA2" w:rsidRDefault="00FD66BC" w:rsidP="00FD66BC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53780" wp14:editId="210EF900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914400" cy="228600"/>
                <wp:effectExtent l="533400" t="0" r="25400" b="127000"/>
                <wp:wrapNone/>
                <wp:docPr id="9" name="Line Callout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borderCallout2">
                          <a:avLst>
                            <a:gd name="adj1" fmla="val 26157"/>
                            <a:gd name="adj2" fmla="val -926"/>
                            <a:gd name="adj3" fmla="val 55787"/>
                            <a:gd name="adj4" fmla="val -17593"/>
                            <a:gd name="adj5" fmla="val 138426"/>
                            <a:gd name="adj6" fmla="val -57778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3A553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378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9" o:spid="_x0000_s1026" type="#_x0000_t48" style="position:absolute;margin-left:322.65pt;margin-top:.2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vX6QIAAHIGAAAOAAAAZHJzL2Uyb0RvYy54bWysVVtv2yAUfp+0/4B4Tx27uatOFaXKNCnq&#10;qrVTnwmGxCsGBuS2X78Dxo675mlaHhD4fOf2nUvu7k+VQAdmbKlkjtObPkZMUlWUcpvjHy+r3gQj&#10;64gsiFCS5fjMLL6ff/50d9QzlqmdEgUzCIxIOzvqHO+c07MksXTHKmJvlGYShFyZijh4mm1SGHIE&#10;65VIsn5/lByVKbRRlFkLXx9qIZ4H+5wz6r5xbplDIscQmwunCefGn8n8jsy2huhdSWMY5B+iqEgp&#10;wWlr6oE4gvam/GCqKqlRVnF3Q1WVKM5LykIOkE3a/yub5x3RLOQC5Fjd0mT/n1n6eHgyqCxyPMVI&#10;kgpKtC4lQ0sihNo7lKGp5+io7Qygz/rJ+CytXiv6ZkGQvJP4h42YEzeVx0KO6BQIP7eEs5NDFD5O&#10;08GgD2WhIMqyyQju3iaZNcraWPeFqQr5S443UGxmYmxZIJwc1tYF5osYPyl+phjxSkAhD0SgbJQO&#10;x7HQHUzWxfSm2egj5LYLGQ7HkytmBl1MLx0Pp7cfDQ27oPR2MrjmbdQF9Ybj8XgS2Yg5Ai8NHz5h&#10;IdERRi4bA2uhKEqUxaoUIjzMdrMUBgEBwDr8VqtozF5gYFDIWMO6bKGA7ixY7eA749AbUKia6zCV&#10;rDVLKGXSpdGukID2ahxCaBXTOjQ/zhdF0SpFrFdjYVpbxZjTe8X3HluN4FVJ1ypXpVTmmufirQmX&#10;1/gm+zpnn747bU6x4zeqOMN0GFWvDavpqoQ+XBPrnoiB9oLWhd3nvsHBhYJqqHjDaKfM72vfPR7G&#10;F6QYHWHv5Nj+2hPDMBJfJQx2GAlYVOExGI4z8GG6kk1XIvfVUkGFoeEhunD1eCeaKzeqeoWpWXiv&#10;ICKSgu8cU2eax9LV+xCWLGWLRYDBctLEreWzpt64J9i33svplRgdh9HBFD+qZkeRWejSenwvWK8p&#10;1WLvFC9dsy9qXiP1sNjCyMcl7Ddn9x1Ql7+K+R8AAAD//wMAUEsDBBQABgAIAAAAIQC9pBJp3QAA&#10;AAcBAAAPAAAAZHJzL2Rvd25yZXYueG1sTI7BTsMwEETvSPyDtUhcELXbhrSEbCpU1AuXioAERzde&#10;nIh4HcVuG/4ec4LjaEZvXrmZXC9ONIbOM8J8pkAQN950bBHeXne3axAhaja690wI3xRgU11elLow&#10;/swvdKqjFQnCodAIbYxDIWVoWnI6zPxAnLpPPzodUxytNKM+J7jr5UKpXDrdcXpo9UDblpqv+ugQ&#10;ZLDPq+2+fZ/bp4W6+djVTtka8fpqenwAEWmKf2P41U/qUCWngz+yCaJHyLO7ZZoiZCBSvVrfp3hA&#10;WOYZyKqU//2rHwAAAP//AwBQSwECLQAUAAYACAAAACEAtoM4kv4AAADhAQAAEwAAAAAAAAAAAAAA&#10;AAAAAAAAW0NvbnRlbnRfVHlwZXNdLnhtbFBLAQItABQABgAIAAAAIQA4/SH/1gAAAJQBAAALAAAA&#10;AAAAAAAAAAAAAC8BAABfcmVscy8ucmVsc1BLAQItABQABgAIAAAAIQBxLqvX6QIAAHIGAAAOAAAA&#10;AAAAAAAAAAAAAC4CAABkcnMvZTJvRG9jLnhtbFBLAQItABQABgAIAAAAIQC9pBJp3QAAAAcBAAAP&#10;AAAAAAAAAAAAAAAAAEMFAABkcnMvZG93bnJldi54bWxQSwUGAAAAAAQABADzAAAATQYAAAAA&#10;" adj="-12480,29900,-3800,12050,-200,5650" fillcolor="white [3201]" strokecolor="blue" strokeweight="1pt">
                <v:textbox>
                  <w:txbxContent>
                    <w:p w14:paraId="0993A553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3.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4420" wp14:editId="1F095246">
                <wp:simplePos x="0" y="0"/>
                <wp:positionH relativeFrom="column">
                  <wp:posOffset>5126355</wp:posOffset>
                </wp:positionH>
                <wp:positionV relativeFrom="paragraph">
                  <wp:posOffset>-568325</wp:posOffset>
                </wp:positionV>
                <wp:extent cx="1714500" cy="457200"/>
                <wp:effectExtent l="0" t="0" r="38100" b="863600"/>
                <wp:wrapNone/>
                <wp:docPr id="26" name="Line Callout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borderCallout2">
                          <a:avLst>
                            <a:gd name="adj1" fmla="val 101713"/>
                            <a:gd name="adj2" fmla="val 86220"/>
                            <a:gd name="adj3" fmla="val 202453"/>
                            <a:gd name="adj4" fmla="val 67429"/>
                            <a:gd name="adj5" fmla="val 284352"/>
                            <a:gd name="adj6" fmla="val 54538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1DBF3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4420" id="Line Callout 2 26" o:spid="_x0000_s1027" type="#_x0000_t48" style="position:absolute;margin-left:403.65pt;margin-top:-44.7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aC8gIAAH0GAAAOAAAAZHJzL2Uyb0RvYy54bWysVVtv2yAUfp+0/4B4Xx27zqVRnSpKlWlS&#10;1EZrpz4TDIlXDAzIbb9+B4wdd+3TtDwgw/nO7TuX3N6daoEOzNhKyQKnVwOMmKSqrOS2wD+el18m&#10;GFlHZEmEkqzAZ2bx3ezzp9ujnrJM7ZQomUFgRNrpURd455yeJomlO1YTe6U0kyDkytTEwdVsk9KQ&#10;I1ivRZINBqPkqEypjaLMWni9b4R4Fuxzzqh75Nwyh0SBITYXThPOjT+T2S2Zbg3Ru4rGMMg/RFGT&#10;SoLTztQ9cQTtTfXOVF1Ro6zi7oqqOlGcV5SFHCCbdPBXNk87olnIBcixuqPJ/j+z9OGwNqgqC5yN&#10;MJKkhhqtKsnQggih9g5lCATA0lHbKYCf9Nr4PK1eKfpqQZC8kfiLjZgTN7XHQpboFCg/d5Szk0MU&#10;HtNxmg8HUBkKsnw4hpp6bwmZttraWPeVqRr5jwJvoN7MxOiywDk5rKwL5JcxA1L+TDHitYBaHohA&#10;6QD8XMdi90BZHzQZZVnbED3MdR+TDbJ8+IGhvA8ajfPs5r2zYR+TTfLrYfYeBEW4hD0EX5NIR0wS&#10;iGkJ8RkLiY5AYjYG2kJZlKjKZSVEuJjtZiEMAgaAd/gtl9GYvcDAoJCxik3hQgndWbDGwXfGoT+g&#10;VA3ZYTJZZ5ZQyqRLo10hAe3VOITQKaZNaH6kL4qiU4pYr8bCxHaKMae3im89dhrBq5KuU64rqcxH&#10;nsvXNlze4Nvsm5x9+u60OYWhCEj/slHlGQbFqGaDWE2XFfTjili3JgbaDFoY1qB7hIMLBUVR8Quj&#10;nTK/P3r3eJhkkGJ0hBVUYPtrTwzDSHyTMOM3aZ77nRUuYTYwMn3Jpi+R+3qhoNDQ+BBd+ARl40T7&#10;yY2qX2B65t4riIik4LvA1Jn2snDNaoR9S9l8HmCwpzRxK/mkqTfuefYd+Hx6IUbHoXQwzg+qXVdk&#10;Gpq1GeML1mtKNd87xSvXLo6G11gB2HFh9OM+9ku0fw+oy7/G7A8AAAD//wMAUEsDBBQABgAIAAAA&#10;IQCdCAFs4QAAAAwBAAAPAAAAZHJzL2Rvd25yZXYueG1sTI/BTsMwEETvSPyDtUhcUGsXFBJCnAqB&#10;QPSCRKl6duMliWKvo9hNU74e5wTHnZ2dfVOsJ2vYiINvHUlYLQUwpMrplmoJu6/XRQbMB0VaGUco&#10;4Ywe1uXlRaFy7U70ieM21CyGkM+VhCaEPufcVw1a5ZeuR4q7bzdYFeI41FwP6hTDreG3Qtxzq1qK&#10;HxrV43ODVbc92ohx489T9/I2/uhkvyHTueyjfZfy+mp6egQWcAp/Zpjx4w2UkengjqQ9MxIykd5F&#10;q4RF9pAAmx0inaVDlFZpArws+P8S5S8AAAD//wMAUEsBAi0AFAAGAAgAAAAhALaDOJL+AAAA4QEA&#10;ABMAAAAAAAAAAAAAAAAAAAAAAFtDb250ZW50X1R5cGVzXS54bWxQSwECLQAUAAYACAAAACEAOP0h&#10;/9YAAACUAQAACwAAAAAAAAAAAAAAAAAvAQAAX3JlbHMvLnJlbHNQSwECLQAUAAYACAAAACEAL1Tm&#10;gvICAAB9BgAADgAAAAAAAAAAAAAAAAAuAgAAZHJzL2Uyb0RvYy54bWxQSwECLQAUAAYACAAAACEA&#10;nQgBbOEAAAAMAQAADwAAAAAAAAAAAAAAAABMBQAAZHJzL2Rvd25yZXYueG1sUEsFBgAAAAAEAAQA&#10;8wAAAFoGAAAAAA==&#10;" adj="11780,61420,14565,43730,18624,21970" fillcolor="white [3201]" strokecolor="blue" strokeweight="1pt">
                <v:textbox>
                  <w:txbxContent>
                    <w:p w14:paraId="4D51DBF3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5.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60851" wp14:editId="5399F0CE">
                <wp:simplePos x="0" y="0"/>
                <wp:positionH relativeFrom="column">
                  <wp:posOffset>2611755</wp:posOffset>
                </wp:positionH>
                <wp:positionV relativeFrom="paragraph">
                  <wp:posOffset>-682625</wp:posOffset>
                </wp:positionV>
                <wp:extent cx="1257300" cy="342900"/>
                <wp:effectExtent l="304800" t="0" r="38100" b="698500"/>
                <wp:wrapNone/>
                <wp:docPr id="11" name="Line Callout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borderCallout2">
                          <a:avLst>
                            <a:gd name="adj1" fmla="val 26157"/>
                            <a:gd name="adj2" fmla="val -490"/>
                            <a:gd name="adj3" fmla="val 122454"/>
                            <a:gd name="adj4" fmla="val -11729"/>
                            <a:gd name="adj5" fmla="val 282871"/>
                            <a:gd name="adj6" fmla="val -23457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AEED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0851" id="Line Callout 2 11" o:spid="_x0000_s1028" type="#_x0000_t48" style="position:absolute;margin-left:205.65pt;margin-top:-53.7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dK8wIAAH0GAAAOAAAAZHJzL2Uyb0RvYy54bWysVVtv2yAUfp+0/4B4Tx0Tp2miOlWUKtOk&#10;qKvWTn0mGBKvGBiQ2379DvgSd+3TtDwg8PnO7TuX3N6dKokO3LpSqxynV0OMuGK6KNU2xz+eV4Mb&#10;jJynqqBSK57jM3f4bv750+3RzDjROy0LbhEYUW52NDneeW9mSeLYjlfUXWnDFQiFthX18LTbpLD0&#10;CNYrmZDh8Do5alsYqxl3Dr7e10I8j/aF4Mx/E8Jxj2SOITYfTxvPTTiT+S2dbS01u5I1YdB/iKKi&#10;pQKnnal76ina2/KdqapkVjst/BXTVaKFKBmPOUA26fCvbJ521PCYC5DjTEeT+39m2cPh0aKygNql&#10;GClaQY3WpeJoSaXUe48IAgGwdDRuBuAn82hDns6sNXt1IEjeSMLDNZiTsFXAQpboFCk/d5Tzk0cM&#10;PqZkPBkNoTIMZKOMTOEejNJZq22s81+4rlC45HgD9ea2iY5Ezulh7Xwkv2gyoMVPyEZUEmp5oBKR&#10;63Q8aWrdw5A+ZpBN23boQUZ9SEpINs7e28n6oEGaTsj0PWjcB5EbcjOJvELL9Nxd90EDMsrqsIGO&#10;Jkm4tYSEjKVCx0DiBGiLZdGyLFallPFht5ultAgYAN7ht1o13LoLDAxK1VSxLlwsoT9LXjv4zgX0&#10;B5SqJjtOJu/MUsa48jGTaAnQQU1ACJ1iWocWRvqiKDulBhvUeJzYTrHJ6a3iW4+dRvSqle+Uq1Jp&#10;+5Hn4rUNV9T4Nvs655C+P21OcShIICx82ejiDINidb1BnGGrEvpxTZ1/pBbaDFoY1qD/BoeQGoqi&#10;mxtGO21/f/Q94GGSQYrREVZQjt2vPbUcI/lVwYxP0ywLOys+oBMIPGxfsulL1L5aaig0ND5EF68B&#10;72V7FVZXLzA9i+AVRFQx8J1j5m37WPp6NcK+ZXyxiDDYU4b6tXoyLBgPPIcOfD69UGuaofQwzg+6&#10;XVdNs9ZjfMEGTaUXe69F6dvFUfPaVAB2XBz9Zh+HJdp/R9TlX2P+BwAA//8DAFBLAwQUAAYACAAA&#10;ACEAAG5nLOAAAAAMAQAADwAAAGRycy9kb3ducmV2LnhtbEyPwU7DMAyG70i8Q2QkblvSjRZWmk4T&#10;iBsSYoUDt6zx0oomqZpsDW+PObGjf3/6/bnaJjuwM06h905CthTA0LVe985I+GheFg/AQlROq8E7&#10;lPCDAbb19VWlSu1n947nfTSMSlwolYQuxrHkPLQdWhWWfkRHu6OfrIo0TobrSc1Ubge+EqLgVvWO&#10;LnRqxKcO2+/9yUo4quZrs3s26e1zZUVqX+eimY2Utzdp9wgsYor/MPzpkzrU5HTwJ6cDGyTcZdma&#10;UAmLTNznwAgpxIaiA0X5OgdeV/zyifoXAAD//wMAUEsBAi0AFAAGAAgAAAAhALaDOJL+AAAA4QEA&#10;ABMAAAAAAAAAAAAAAAAAAAAAAFtDb250ZW50X1R5cGVzXS54bWxQSwECLQAUAAYACAAAACEAOP0h&#10;/9YAAACUAQAACwAAAAAAAAAAAAAAAAAvAQAAX3JlbHMvLnJlbHNQSwECLQAUAAYACAAAACEAaVLH&#10;SvMCAAB9BgAADgAAAAAAAAAAAAAAAAAuAgAAZHJzL2Uyb0RvYy54bWxQSwECLQAUAAYACAAAACEA&#10;AG5nLOAAAAAMAQAADwAAAAAAAAAAAAAAAABNBQAAZHJzL2Rvd25yZXYueG1sUEsFBgAAAAAEAAQA&#10;8wAAAFoGAAAAAA==&#10;" adj="-5067,61100,-2533,26450,-106,5650" fillcolor="white [3201]" strokecolor="blue" strokeweight="1pt">
                <v:textbox>
                  <w:txbxContent>
                    <w:p w14:paraId="5865AEED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2.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7DF75" wp14:editId="5004766D">
                <wp:simplePos x="0" y="0"/>
                <wp:positionH relativeFrom="column">
                  <wp:posOffset>782955</wp:posOffset>
                </wp:positionH>
                <wp:positionV relativeFrom="paragraph">
                  <wp:posOffset>-339725</wp:posOffset>
                </wp:positionV>
                <wp:extent cx="1257300" cy="228600"/>
                <wp:effectExtent l="304800" t="0" r="38100" b="431800"/>
                <wp:wrapNone/>
                <wp:docPr id="27" name="Line Callout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28600"/>
                        </a:xfrm>
                        <a:prstGeom prst="borderCallout2">
                          <a:avLst>
                            <a:gd name="adj1" fmla="val 18750"/>
                            <a:gd name="adj2" fmla="val -926"/>
                            <a:gd name="adj3" fmla="val 137269"/>
                            <a:gd name="adj4" fmla="val -13438"/>
                            <a:gd name="adj5" fmla="val 279167"/>
                            <a:gd name="adj6" fmla="val -23875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27661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DF75" id="Line Callout 2 27" o:spid="_x0000_s1029" type="#_x0000_t48" style="position:absolute;margin-left:61.65pt;margin-top:-26.75pt;width:9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Lv9QIAAH0GAAAOAAAAZHJzL2Uyb0RvYy54bWysVVtv2yAUfp+0/4B4Tx0796hOFaXKNCnq&#10;qrVTnwmGxCsGBuS2X78Dxo679mlaHhD4fOf2nUtu786VQEdmbKlkjtObPkZMUlWUcpfjH8/r3hQj&#10;64gsiFCS5fjCLL5bfP50e9Jzlqm9EgUzCIxIOz/pHO+d0/MksXTPKmJvlGYShFyZijh4ml1SGHIC&#10;65VIsn5/nJyUKbRRlFkLX+9rIV4E+5wz6r5xbplDIscQmwunCefWn8nilsx3huh9SWMY5B+iqEgp&#10;wWlr6p44gg6mfGeqKqlRVnF3Q1WVKM5LykIOkE3a/yubpz3RLOQC5Fjd0mT/n1n6cHw0qCxynE0w&#10;kqSCGm1KydCKCKEODmUIBMDSSds5gJ/0o/F5Wr1R9NWCIHkj8Q8bMWduKo+FLNE5UH5pKWdnhyh8&#10;TLPRZNCHylCQZdl0DHdvlMwbbW2s+8JUhfwlx1uoNzMxuixwTo4b6wL5RcyAFD9TjHgloJZHIlA6&#10;nYyaWncwWRfTm2Xj2A4dyKALSQeTbDx7Dxp2Qb10MBxM34NGXVA2maXjwCu0TMfduAvqZQOIO9IR&#10;kwRiGkJ8xkKikydxArSFsihRFutSiPAwu+1KGAQMAO/wW6+jMXuFgUEhYxXrwoUSuotgtYPvjEN/&#10;QKlqssNkstYsoZRJl0a7QgLaq3EIoVVM69D8SF8VRasUsV6NhYltFWNObxXfemw1glclXatclVKZ&#10;jzwXr024vMY32dc5+/TdeXsOQzHwifkvW1VcYFCMqjeI1XRdQj9uiHWPxECbQQvDGnTf4OBCQVFU&#10;vGG0V+b3R989HiYZpBidYAXl2P46EMMwEl8lzPgsHQ79zgqP4WiSwcN0JduuRB6qlYJCQ+NDdOHq&#10;8U40V25U9QLTs/ReQUQkBd85ps40j5WrVyPsW8qWywCDPaWJ28gnTb1xz7PvwOfzCzE6DqWDcX5Q&#10;zboi89Cs9RhfsV5TquXBKV66ZnHUvMYKwI4Lox/3sV+i3XdAXf81Fn8AAAD//wMAUEsDBBQABgAI&#10;AAAAIQDvLni93wAAAAsBAAAPAAAAZHJzL2Rvd25yZXYueG1sTI/BTsMwEETvSPyDtUjcWiexAlWI&#10;U1UROSEkaOHuxm4cNV5HsdumfD3LiR5n9ml2plzPbmBnM4Xeo4R0mQAz2HrdYyfha9csVsBCVKjV&#10;4NFIuJoA6+r+rlSF9hf8NOdt7BiFYCiUBBvjWHAeWmucCks/GqTbwU9ORZJTx/WkLhTuBp4lyRN3&#10;qkf6YNVoamva4/bkJKzqpm5G+yHmt5/rLv1+j7h51VI+PsybF2DRzPEfhr/6VB0q6rT3J9SBDaQz&#10;IQiVsMhFDowIkaXk7MlJn3PgVclvN1S/AAAA//8DAFBLAQItABQABgAIAAAAIQC2gziS/gAAAOEB&#10;AAATAAAAAAAAAAAAAAAAAAAAAABbQ29udGVudF9UeXBlc10ueG1sUEsBAi0AFAAGAAgAAAAhADj9&#10;If/WAAAAlAEAAAsAAAAAAAAAAAAAAAAALwEAAF9yZWxzLy5yZWxzUEsBAi0AFAAGAAgAAAAhAGeV&#10;8u/1AgAAfQYAAA4AAAAAAAAAAAAAAAAALgIAAGRycy9lMm9Eb2MueG1sUEsBAi0AFAAGAAgAAAAh&#10;AO8ueL3fAAAACwEAAA8AAAAAAAAAAAAAAAAATwUAAGRycy9kb3ducmV2LnhtbFBLBQYAAAAABAAE&#10;APMAAABbBgAAAAA=&#10;" adj="-5157,60300,-2903,29650,-200" fillcolor="white [3201]" strokecolor="blue" strokeweight="1pt">
                <v:textbox>
                  <w:txbxContent>
                    <w:p w14:paraId="77127661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1.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</w:rPr>
        <w:t>Sample Goal 1:</w:t>
      </w:r>
    </w:p>
    <w:p w14:paraId="289FB1B2" w14:textId="77777777" w:rsidR="00FD66BC" w:rsidRDefault="00FD66BC" w:rsidP="00FD66BC"/>
    <w:p w14:paraId="1170C1C0" w14:textId="77777777" w:rsidR="00FD66BC" w:rsidRPr="008C4369" w:rsidRDefault="00FD66BC" w:rsidP="00FD66BC">
      <w:pPr>
        <w:ind w:left="-90" w:right="-36" w:firstLine="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01527" wp14:editId="73786609">
                <wp:simplePos x="0" y="0"/>
                <wp:positionH relativeFrom="column">
                  <wp:posOffset>4440555</wp:posOffset>
                </wp:positionH>
                <wp:positionV relativeFrom="paragraph">
                  <wp:posOffset>481330</wp:posOffset>
                </wp:positionV>
                <wp:extent cx="571500" cy="685800"/>
                <wp:effectExtent l="50800" t="25400" r="63500" b="1016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B32C" id="Straight Connector 2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37.9pt" to="394.6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IJ/QEAAEQEAAAOAAAAZHJzL2Uyb0RvYy54bWysU8uO2zAMvBfoPwi6N04MZDcw4uwhi7SH&#10;RRs0be+KLNlC9QKlxs7fl5Id7/Z5KOqDIYqcITmktg+D0eQiIChna7paLCkRlrtG2bamnz8d3mwo&#10;CZHZhmlnRU2vItCH3etX295XonSd040AgiQ2VL2vaRejr4oi8E4YFhbOC4tO6cCwiCa0RQOsR3aj&#10;i3K5vCt6B40Hx0UIePs4Ouku80spePwgZRCR6JpibTH/If/P6V/stqxqgflO8akM9g9VGKYsJp2p&#10;Hllk5BuoX6iM4uCCk3HBnSmclIqL3AN2s1r+1M2pY17kXlCc4GeZwv+j5e8vRyCqqWmJk7LM4IxO&#10;EZhqu0j2zlpU0AFBJyrV+1AhYG+PkHrlgz35J8e/BvQVPziTEfwYNkgwRGrl3+GC0Hz6kk6JAgUg&#10;Q57GdZ6GGCLheLm+X62XODOOrrvNeoPnlIdViTCBPYT4VjhD0qGmWtkkFqvY5SnEMfQWkq61JT3m&#10;Le+RKNnBadUclNbZgPa810AuLC0KfofDlO1FGObWdmp17C73Ga9ajAk+ColaYu3lmCFtsZhpGefC&#10;xtXEqy1GJ5jEEmbgVNrfgFN8goq84TN41DS/nT9lnRE5s7NxBhtlHfyu7DjcSpZj/E2Bse8kwdk1&#10;1yPctgBXNc9pelbpLby0M/z58e++AwAA//8DAFBLAwQUAAYACAAAACEAziNbkt8AAAAKAQAADwAA&#10;AGRycy9kb3ducmV2LnhtbEyPy07DMBBF90j8gzVI7KhDK9o0xKl4iAUr1PIQ7KbxNInwI7LdJv17&#10;pquynJmjO+eWq9EacaAQO+8U3E4yEORqrzvXKPh4f7nJQcSETqPxjhQcKcKqurwosdB+cGs6bFIj&#10;OMTFAhW0KfWFlLFuyWKc+J4c33Y+WEw8hkbqgAOHWyOnWTaXFjvHH1rs6aml+neztwrCq34e1tPv&#10;eDTxM/t67Hc/Db4pdX01PtyDSDSmMwwnfVaHip22fu90FEbBfLmcMapgcccVGFjkp8WWyXyWg6xK&#10;+b9C9QcAAP//AwBQSwECLQAUAAYACAAAACEAtoM4kv4AAADhAQAAEwAAAAAAAAAAAAAAAAAAAAAA&#10;W0NvbnRlbnRfVHlwZXNdLnhtbFBLAQItABQABgAIAAAAIQA4/SH/1gAAAJQBAAALAAAAAAAAAAAA&#10;AAAAAC8BAABfcmVscy8ucmVsc1BLAQItABQABgAIAAAAIQCJjEIJ/QEAAEQEAAAOAAAAAAAAAAAA&#10;AAAAAC4CAABkcnMvZTJvRG9jLnhtbFBLAQItABQABgAIAAAAIQDOI1uS3wAAAAoBAAAPAAAAAAAA&#10;AAAAAAAAAFcEAABkcnMvZG93bnJldi54bWxQSwUGAAAAAAQABADzAAAAYwUAAAAA&#10;" strokecolor="blue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33830">
        <w:rPr>
          <w:sz w:val="20"/>
          <w:szCs w:val="20"/>
          <w:bdr w:val="single" w:sz="8" w:space="0" w:color="17365D" w:themeColor="text2" w:themeShade="BF"/>
        </w:rPr>
        <w:t>This school year</w:t>
      </w:r>
      <w:r w:rsidRPr="00333830">
        <w:rPr>
          <w:sz w:val="20"/>
          <w:szCs w:val="20"/>
        </w:rPr>
        <w:t xml:space="preserve">, </w:t>
      </w:r>
      <w:r w:rsidRPr="00333830">
        <w:rPr>
          <w:sz w:val="20"/>
          <w:szCs w:val="20"/>
          <w:bdr w:val="single" w:sz="8" w:space="0" w:color="4F6228" w:themeColor="accent3" w:themeShade="80"/>
        </w:rPr>
        <w:t>all of my 6</w:t>
      </w:r>
      <w:r w:rsidRPr="00333830">
        <w:rPr>
          <w:sz w:val="20"/>
          <w:szCs w:val="20"/>
          <w:bdr w:val="single" w:sz="8" w:space="0" w:color="4F6228" w:themeColor="accent3" w:themeShade="80"/>
          <w:vertAlign w:val="superscript"/>
        </w:rPr>
        <w:t>th</w:t>
      </w:r>
      <w:r w:rsidRPr="00333830">
        <w:rPr>
          <w:sz w:val="20"/>
          <w:szCs w:val="20"/>
          <w:bdr w:val="single" w:sz="8" w:space="0" w:color="4F6228" w:themeColor="accent3" w:themeShade="80"/>
        </w:rPr>
        <w:t xml:space="preserve"> grade science students</w:t>
      </w:r>
      <w:r w:rsidRPr="00333830">
        <w:rPr>
          <w:sz w:val="20"/>
          <w:szCs w:val="20"/>
        </w:rPr>
        <w:t xml:space="preserve"> </w:t>
      </w:r>
      <w:r w:rsidRPr="00333830">
        <w:rPr>
          <w:sz w:val="20"/>
          <w:szCs w:val="20"/>
          <w:bdr w:val="single" w:sz="8" w:space="0" w:color="3366FF"/>
        </w:rPr>
        <w:t>will demonstrate measurable growth in their ability to</w:t>
      </w:r>
      <w:r w:rsidRPr="008C436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8C4369">
        <w:rPr>
          <w:sz w:val="20"/>
          <w:szCs w:val="20"/>
          <w:bdr w:val="single" w:sz="6" w:space="0" w:color="008000"/>
        </w:rPr>
        <w:t>apply the scientific practices.</w:t>
      </w:r>
      <w:r w:rsidRPr="008C4369">
        <w:rPr>
          <w:sz w:val="20"/>
          <w:szCs w:val="20"/>
        </w:rPr>
        <w:t xml:space="preserve">  </w:t>
      </w:r>
      <w:r w:rsidRPr="008C4369">
        <w:rPr>
          <w:sz w:val="20"/>
          <w:szCs w:val="20"/>
          <w:bdr w:val="single" w:sz="6" w:space="0" w:color="FF6600"/>
        </w:rPr>
        <w:t>Each student will improve by two or more levels on the</w:t>
      </w:r>
      <w:r w:rsidRPr="008C4369">
        <w:rPr>
          <w:sz w:val="20"/>
          <w:szCs w:val="20"/>
        </w:rPr>
        <w:t xml:space="preserve"> </w:t>
      </w:r>
      <w:r w:rsidR="00DA4B2F">
        <w:rPr>
          <w:sz w:val="20"/>
          <w:szCs w:val="20"/>
          <w:bdr w:val="single" w:sz="6" w:space="0" w:color="31849B" w:themeColor="accent5" w:themeShade="BF"/>
        </w:rPr>
        <w:t>district’s</w:t>
      </w:r>
      <w:r w:rsidRPr="00B869B8">
        <w:rPr>
          <w:sz w:val="20"/>
          <w:szCs w:val="20"/>
          <w:bdr w:val="single" w:sz="6" w:space="0" w:color="31849B" w:themeColor="accent5" w:themeShade="BF"/>
        </w:rPr>
        <w:t xml:space="preserve"> science rubric</w:t>
      </w:r>
      <w:r w:rsidRPr="008C436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8C4369">
        <w:rPr>
          <w:sz w:val="20"/>
          <w:szCs w:val="20"/>
          <w:bdr w:val="single" w:sz="6" w:space="0" w:color="FF6600"/>
        </w:rPr>
        <w:t>in the areas of engaging in argument from evidence</w:t>
      </w:r>
      <w:r w:rsidR="00DA4B2F">
        <w:rPr>
          <w:sz w:val="20"/>
          <w:szCs w:val="20"/>
          <w:bdr w:val="single" w:sz="6" w:space="0" w:color="FF6600"/>
        </w:rPr>
        <w:t>,</w:t>
      </w:r>
      <w:r w:rsidRPr="008C4369">
        <w:rPr>
          <w:sz w:val="20"/>
          <w:szCs w:val="20"/>
          <w:bdr w:val="single" w:sz="6" w:space="0" w:color="FF6600"/>
        </w:rPr>
        <w:t xml:space="preserve"> and obtaining, evaluating, and communicating</w:t>
      </w:r>
      <w:r>
        <w:rPr>
          <w:sz w:val="20"/>
          <w:szCs w:val="20"/>
          <w:bdr w:val="single" w:sz="6" w:space="0" w:color="FF6600"/>
        </w:rPr>
        <w:t xml:space="preserve"> </w:t>
      </w:r>
      <w:r w:rsidRPr="008C4369">
        <w:rPr>
          <w:sz w:val="20"/>
          <w:szCs w:val="20"/>
          <w:bdr w:val="single" w:sz="6" w:space="0" w:color="FF6600"/>
        </w:rPr>
        <w:t>information.</w:t>
      </w:r>
      <w:r w:rsidRPr="008C4369"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8C4369">
        <w:rPr>
          <w:sz w:val="20"/>
          <w:szCs w:val="20"/>
          <w:bdr w:val="single" w:sz="6" w:space="0" w:color="660066"/>
        </w:rPr>
        <w:t>80% of students will perform at level 3 on the 4-point science rubric.</w:t>
      </w:r>
    </w:p>
    <w:p w14:paraId="2DC58C30" w14:textId="45B59E3E" w:rsidR="00FD66BC" w:rsidRDefault="00FD66BC" w:rsidP="00FD66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F648C" wp14:editId="703B3241">
                <wp:simplePos x="0" y="0"/>
                <wp:positionH relativeFrom="column">
                  <wp:posOffset>4897755</wp:posOffset>
                </wp:positionH>
                <wp:positionV relativeFrom="paragraph">
                  <wp:posOffset>62230</wp:posOffset>
                </wp:positionV>
                <wp:extent cx="1028700" cy="229235"/>
                <wp:effectExtent l="863600" t="381000" r="38100" b="24765"/>
                <wp:wrapNone/>
                <wp:docPr id="29" name="Line Callout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229235"/>
                        </a:xfrm>
                        <a:prstGeom prst="borderCallout2">
                          <a:avLst>
                            <a:gd name="adj1" fmla="val 37217"/>
                            <a:gd name="adj2" fmla="val -926"/>
                            <a:gd name="adj3" fmla="val -25572"/>
                            <a:gd name="adj4" fmla="val -20782"/>
                            <a:gd name="adj5" fmla="val -164509"/>
                            <a:gd name="adj6" fmla="val -82058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5762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648C" id="Line Callout 2 29" o:spid="_x0000_s1030" type="#_x0000_t48" style="position:absolute;margin-left:385.65pt;margin-top:4.9pt;width:81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wG8QIAAH4GAAAOAAAAZHJzL2Uyb0RvYy54bWysVVtv2yAUfp+0/4B4b23T3FWnilJlmhR1&#10;1dqpzwRD4hUDA3Lpfv0OmDjJ2qdpeUCG853bdy65vTs0Eu24dbVWJS6uc4y4Yrqq1brEP54XVyOM&#10;nKeqolIrXuI37vDd9POn272ZcKI3WlbcIjCi3GRvSrzx3kyyzLENb6i71oYrEAptG+rhatdZZeke&#10;rDcyI3k+yPbaVsZqxp2D1/tWiKfRvhCc+W9COO6RLDHE5uNp47kKZza9pZO1pWZTsxQG/YcoGlor&#10;cNqZuqeeoq2t35lqama108JfM91kWoia8ZgDZFPkf2XztKGGx1yAHGc6mtz/M8sedo8W1VWJyRgj&#10;RRuo0bJWHM2plHrrEUEgAJb2xk0A/GQebcjTmaVmrw4E2YUkXFzCHIRtAhayRIdI+VtHOT94xOCx&#10;yMlomENlGMgIGZObfvCW0clR21jnv3DdoPBR4hXUm9sUHYmc093S+Uh+lTKg1c8CI9FIqOWOSnQz&#10;JMUw1foMQ84xV2MyeA+5uYCQfn9I3oN6l6B8OPoA1L8AFYNeP4/EQs+chTS4QI1I3h8lPlKWwMyR&#10;kZCyVGgPLJLAYayLlnW1qKWMF7tezaVFQAEQD7/FIhlzJxgYlCqVsa1crKF/k7x18J0LaBCoVct2&#10;HE3emaWMceWLZFcqQAc1ASF0ikUbWpjpk6LslBI2qPE4sp1iyulS8dJjpxG9auU75aZW2n7kuXo9&#10;hita/DH7NueQvj+sDnEqeiGx8LLS1RtMitXtCnGGLWpoyCV1/pFa6DPoYdiD/hscQmooik5fGG20&#10;/f3Re8DDKIMUoz3soBK7X1tqOUbyq4IhHxe9Xlha8dKD1oOLPZesziVq28w1FBo6H6KLnwHv5fFT&#10;WN28wPjMglcQUcXAd4mZt8fL3Le7ERYu47NZhMGiMtQv1ZNhwXjgOXTg8+GFWpOm0sM8P+jjvqKT&#10;2KztHJ+wQVPp2dZrUfvj5mh5TRWAJRdnPy3ksEXP7xF1+tuY/gEAAP//AwBQSwMEFAAGAAgAAAAh&#10;AHug8mDfAAAACAEAAA8AAABkcnMvZG93bnJldi54bWxMj81OwzAQhO9IvIO1SFwQddLQn6RxqgoJ&#10;IS5IFKRe3XibBOx1iN02fXuWExxHMzv7TbkenRUnHELnSUE6SUAg1d501Cj4eH+6X4IIUZPR1hMq&#10;uGCAdXV9VerC+DO94WkbG8ElFAqtoI2xL6QMdYtOh4nvkdg7+MHpyHJopBn0mcudldMkmUunO+IP&#10;re7xscX6a3t0jPEiaVZ/2sv8daOXd+l0R4fvZ6Vub8bNCkTEMf6F4Refb6Bipr0/kgnCKlgs0oyj&#10;CnJewH6eZaz3Ch5mOciqlP8HVD8AAAD//wMAUEsBAi0AFAAGAAgAAAAhALaDOJL+AAAA4QEAABMA&#10;AAAAAAAAAAAAAAAAAAAAAFtDb250ZW50X1R5cGVzXS54bWxQSwECLQAUAAYACAAAACEAOP0h/9YA&#10;AACUAQAACwAAAAAAAAAAAAAAAAAvAQAAX3JlbHMvLnJlbHNQSwECLQAUAAYACAAAACEAIe0MBvEC&#10;AAB+BgAADgAAAAAAAAAAAAAAAAAuAgAAZHJzL2Uyb0RvYy54bWxQSwECLQAUAAYACAAAACEAe6Dy&#10;YN8AAAAIAQAADwAAAAAAAAAAAAAAAABLBQAAZHJzL2Rvd25yZXYueG1sUEsFBgAAAAAEAAQA8wAA&#10;AFcGAAAAAA==&#10;" adj="-17725,-35534,-4489,-5524,-200,8039" fillcolor="white [3201]" strokecolor="blue" strokeweight="1pt">
                <v:textbox>
                  <w:txbxContent>
                    <w:p w14:paraId="32115762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</w:p>
    <w:p w14:paraId="0E9FD213" w14:textId="63849453" w:rsidR="00B77C22" w:rsidRDefault="00BB718F" w:rsidP="00B77C22">
      <w:pPr>
        <w:rPr>
          <w:rFonts w:eastAsia="ヒラギノ角ゴ Pro W3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DFE37" wp14:editId="0DD99476">
                <wp:simplePos x="0" y="0"/>
                <wp:positionH relativeFrom="column">
                  <wp:posOffset>571500</wp:posOffset>
                </wp:positionH>
                <wp:positionV relativeFrom="paragraph">
                  <wp:posOffset>56515</wp:posOffset>
                </wp:positionV>
                <wp:extent cx="1828800" cy="342900"/>
                <wp:effectExtent l="254000" t="914400" r="25400" b="38100"/>
                <wp:wrapNone/>
                <wp:docPr id="8" name="Line Callout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borderCallout2">
                          <a:avLst>
                            <a:gd name="adj1" fmla="val 21713"/>
                            <a:gd name="adj2" fmla="val -307"/>
                            <a:gd name="adj3" fmla="val -132854"/>
                            <a:gd name="adj4" fmla="val -7445"/>
                            <a:gd name="adj5" fmla="val -253426"/>
                            <a:gd name="adj6" fmla="val -12889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B7A8C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FE37" id="Line Callout 2 8" o:spid="_x0000_s1031" type="#_x0000_t48" style="position:absolute;margin-left:45pt;margin-top:4.4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B57gIAAHwGAAAOAAAAZHJzL2Uyb0RvYy54bWysVd1v2jAQf5+0/8HyexsSQqGooUJUTJNQ&#10;W62d+mwcG7I6tmebr/31PTtOgNGnaTxYvtzvzne/++Dufl8LtGXGVkoWOL3uYcQkVWUlVwX++Tq/&#10;GmFkHZElEUqyAh+YxfeTr1/udnrMMrVWomQGgRNpxztd4LVzepwklq5ZTey10kyCkitTEweiWSWl&#10;ITvwXosk6/Vukp0ypTaKMmvh60OjxJPgn3NG3RPnljkkCgyxuXCacC79mUzuyHhliF5XNIZB/iGK&#10;mlQSHu1cPRBH0MZUF67qihplFXfXVNWJ4ryiLOQA2aS9v7J5WRPNQi5AjtUdTfb/uaWP22eDqrLA&#10;UChJaijRopIMzYgQauNQhkaeo522Y4C+6Gfjs7R6oei7BUVypvGCjZg9N7XHQo5oHwg/dISzvUMU&#10;PqajbDTqQV0o6Pp5dgt375SMW2ttrPvGVI38pcBLqDYzMbgsME62C+sC9WVMgJS/Uox4LaCSWyJQ&#10;lg7Tfqz0CSY7xVz1e8NLSP8Mkvaz0SC/ROVnqGGeDy4xgzNMNoBkby5RN2eoFMi59SDgI2YJt5YR&#10;n7KQaAcsZkPgLdRFiaqcV0IEwayWM2EQUADEw28+j87sEQYOhYxlbCoXaugOgjUP/GAc2gNq1bAd&#10;BpN1bgmlTLo0+hUS0N6MQwidYdqE5if6aCg6o4j1ZiwMbGcYczo3PH+xswivKuk647qSynz2cvne&#10;hssbfJt9k7NP3+2X+zAToZD+y1KVB5gTo5oFYjWdV9CQC2LdMzHQZ9DDsAXdExxcKCiKijeM1sr8&#10;+ey7x8MggxajHWygAtvfG2IYRuK7hBG/TfPcr6wg5INhBoI51SxPNXJTzxQUGjofogtXj3eivXKj&#10;6jcYn6l/FVREUni7wNSZVpi5ZjPCuqVsOg0wWFOauIV80dQ79zz7DnzdvxGj41Q6mOdH1W6r2KxN&#10;3x6x3lKq6cYpXrl2czS8xgrAigu9Htex36GnckAd/zQmHwAAAP//AwBQSwMEFAAGAAgAAAAhAB7G&#10;x/PdAAAABwEAAA8AAABkcnMvZG93bnJldi54bWxMj0FLxDAQhe+C/yGM4EXcdFdZ29p0EUHwsohV&#10;12u2GZtiM6lJtlv/veNJj483fO+bajO7QUwYYu9JwXKRgUBqvempU/D68nCZg4hJk9GDJ1TwjRE2&#10;9elJpUvjj/SMU5M6wRCKpVZgUxpLKWNr0em48CMSdx8+OJ04hk6aoI8Md4NcZdlaOt0TL1g94r3F&#10;9rM5OKZs+4vdl3204fqtf1pOO9pS867U+dl8dwsi4Zz+juFXn9WhZqe9P5CJYlBQZPxKUpAXILi+&#10;usk57xWsVwXIupL//esfAAAA//8DAFBLAQItABQABgAIAAAAIQC2gziS/gAAAOEBAAATAAAAAAAA&#10;AAAAAAAAAAAAAABbQ29udGVudF9UeXBlc10ueG1sUEsBAi0AFAAGAAgAAAAhADj9If/WAAAAlAEA&#10;AAsAAAAAAAAAAAAAAAAALwEAAF9yZWxzLy5yZWxzUEsBAi0AFAAGAAgAAAAhAOMEcHnuAgAAfAYA&#10;AA4AAAAAAAAAAAAAAAAALgIAAGRycy9lMm9Eb2MueG1sUEsBAi0AFAAGAAgAAAAhAB7Gx/PdAAAA&#10;BwEAAA8AAAAAAAAAAAAAAAAASAUAAGRycy9kb3ducmV2LnhtbFBLBQYAAAAABAAEAPMAAABSBgAA&#10;AAA=&#10;" adj="-2784,-54740,-1608,-28696,-66,4690" fillcolor="white [3201]" strokecolor="blue" strokeweight="1pt">
                <v:textbox>
                  <w:txbxContent>
                    <w:p w14:paraId="0FCB7A8C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11FB" wp14:editId="2AC00FF0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257300" cy="228600"/>
                <wp:effectExtent l="609600" t="177800" r="38100" b="25400"/>
                <wp:wrapNone/>
                <wp:docPr id="5" name="Line Callout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28600"/>
                        </a:xfrm>
                        <a:prstGeom prst="borderCallout2">
                          <a:avLst>
                            <a:gd name="adj1" fmla="val 29861"/>
                            <a:gd name="adj2" fmla="val -252"/>
                            <a:gd name="adj3" fmla="val 18750"/>
                            <a:gd name="adj4" fmla="val -16667"/>
                            <a:gd name="adj5" fmla="val -76389"/>
                            <a:gd name="adj6" fmla="val -48014"/>
                          </a:avLst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920AF" w14:textId="77777777" w:rsidR="00EF48BE" w:rsidRPr="003A02A5" w:rsidRDefault="00EF48BE" w:rsidP="00FD66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2A5">
                              <w:rPr>
                                <w:sz w:val="16"/>
                                <w:szCs w:val="16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11FB" id="Line Callout 2 5" o:spid="_x0000_s1032" type="#_x0000_t48" style="position:absolute;margin-left:234pt;margin-top:1.2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ob7wIAAHoGAAAOAAAAZHJzL2Uyb0RvYy54bWysVd1v2jAQf5+0/8HyOw1JIVDUUCEqpkmo&#10;q9ZOfTaODVkd27MNgf31OzsfhNGnaTxYvtzvzne/++D+4VgKdGDGFkpmOL4ZYsQkVXkhtxn+8boa&#10;TDGyjsicCCVZhk/M4of550/3lZ6xRO2UyJlB4ETaWaUzvHNOz6LI0h0rib1RmklQcmVK4kA02yg3&#10;pALvpYiS4TCNKmVybRRl1sLXx1qJ58E/54y6b5xb5pDIMMTmwmnCufFnNL8ns60helfQJgzyD1GU&#10;pJDwaOfqkTiC9qa4clUW1CiruLuhqowU5wVlIQfIJh7+lc3LjmgWcgFyrO5osv/PLX06PBtU5Bke&#10;YyRJCSVaF5KhJRFC7R1K0NhzVGk7A+iLfjY+S6vXir5bUEQXGi/YBnPkpvRYyBEdA+GnjnB2dIjC&#10;xzgZT26HUBcKuiSZpnD3TsmstdbGui9MlchfMryBajPTBJcExslhbV2gPm8SIPnPGCNeCqjkgQiU&#10;3E3TuKl0D5P0MYNknFxDbvuQeDoZtw3TczPqYwZxmqaTa0dA7jmewSS9nd5dg9IL0Gg6jEceBGw0&#10;OcKt5cMnLCSqPIcTYC1URYkiXxVCBMFsN0thEBAAtMNvtWqc2TMMHArZFLGuW6igOwlWP/CdcWgO&#10;qFTNdRhL1rkllDLpArXBE6C9GYcQOsO4Ds3P89lQdEYN1puxMK6dYZPTpeHli51FeFVJ1xmXhVTm&#10;o5fz9zZcXuPb7OucffruuDmGiUg9Yf7LRuUnmBKj6vVhNV0V0I5rYt0zMdBl0MGwA903OLhQUBTV&#10;3DDaKfP7o+8eD2MMWowq2D8Ztr/2xDCMxFcJA34Xj0Z+YQVhNJ4kIJi+ZtPXyH25VFBo6HuILlw9&#10;3on2yo0q32B4Fv5VUBFJ4e0MU2daYenqvQjLlrLFIsBgSWni1vJFU+/c8+w78PX4RoxuZtLBND+p&#10;dlc1zVr37RnrLaVa7J3ihfPKM6+NAAsObhcbtC8H1PkvY/4HAAD//wMAUEsDBBQABgAIAAAAIQDY&#10;Uf063wAAAAgBAAAPAAAAZHJzL2Rvd25yZXYueG1sTI/NTsMwEITvSLyDtUjcqENLrShkU0GrIlT1&#10;QuHA0Y03PxCvQ+y26dvjnuA4mtHMN/litJ040uBbxwj3kwQEcelMyzXCx/v6LgXhg2ajO8eEcCYP&#10;i+L6KteZcSd+o+Mu1CKWsM80QhNCn0npy4as9hPXE0evcoPVIcqhlmbQp1huOzlNEiWtbjkuNLqn&#10;ZUPl9+5gEbabavXyta42n8+0VFue/azOrwrx9mZ8egQRaAx/YbjgR3QoItPeHdh40SE8qDR+CQjT&#10;OYjoK6Wi3iPM0jnIIpf/DxS/AAAA//8DAFBLAQItABQABgAIAAAAIQC2gziS/gAAAOEBAAATAAAA&#10;AAAAAAAAAAAAAAAAAABbQ29udGVudF9UeXBlc10ueG1sUEsBAi0AFAAGAAgAAAAhADj9If/WAAAA&#10;lAEAAAsAAAAAAAAAAAAAAAAALwEAAF9yZWxzLy5yZWxzUEsBAi0AFAAGAAgAAAAhAGkymhvvAgAA&#10;egYAAA4AAAAAAAAAAAAAAAAALgIAAGRycy9lMm9Eb2MueG1sUEsBAi0AFAAGAAgAAAAhANhR/Trf&#10;AAAACAEAAA8AAAAAAAAAAAAAAAAASQUAAGRycy9kb3ducmV2LnhtbFBLBQYAAAAABAAEAPMAAABV&#10;BgAAAAA=&#10;" adj="-10371,-16500,,,-54,6450" fillcolor="white [3201]" strokecolor="blue" strokeweight="1pt">
                <v:textbox>
                  <w:txbxContent>
                    <w:p w14:paraId="1AF920AF" w14:textId="77777777" w:rsidR="00EF48BE" w:rsidRPr="003A02A5" w:rsidRDefault="00EF48BE" w:rsidP="00FD66BC">
                      <w:pPr>
                        <w:rPr>
                          <w:sz w:val="16"/>
                          <w:szCs w:val="16"/>
                        </w:rPr>
                      </w:pPr>
                      <w:r w:rsidRPr="003A02A5">
                        <w:rPr>
                          <w:sz w:val="16"/>
                          <w:szCs w:val="16"/>
                        </w:rPr>
                        <w:t xml:space="preserve">7. </w:t>
                      </w:r>
                    </w:p>
                  </w:txbxContent>
                </v:textbox>
              </v:shape>
            </w:pict>
          </mc:Fallback>
        </mc:AlternateContent>
      </w:r>
    </w:p>
    <w:p w14:paraId="244AE511" w14:textId="77777777" w:rsidR="00B77C22" w:rsidRDefault="00B77C22" w:rsidP="00B77C22">
      <w:pPr>
        <w:rPr>
          <w:rFonts w:eastAsia="ヒラギノ角ゴ Pro W3"/>
          <w:b/>
          <w:sz w:val="20"/>
        </w:rPr>
      </w:pPr>
    </w:p>
    <w:p w14:paraId="68427F8F" w14:textId="77777777" w:rsidR="00FD66BC" w:rsidRDefault="00FD66BC" w:rsidP="00B77C22">
      <w:pPr>
        <w:rPr>
          <w:rFonts w:eastAsia="ヒラギノ角ゴ Pro W3"/>
          <w:b/>
          <w:sz w:val="6"/>
          <w:szCs w:val="6"/>
        </w:rPr>
      </w:pPr>
    </w:p>
    <w:p w14:paraId="5A248E9A" w14:textId="77777777" w:rsidR="00FD66BC" w:rsidRDefault="00FD66BC" w:rsidP="00B77C22">
      <w:pPr>
        <w:rPr>
          <w:rFonts w:eastAsia="ヒラギノ角ゴ Pro W3"/>
          <w:b/>
          <w:sz w:val="6"/>
          <w:szCs w:val="6"/>
        </w:rPr>
      </w:pPr>
    </w:p>
    <w:p w14:paraId="477F9B3D" w14:textId="77777777" w:rsidR="00FD66BC" w:rsidRDefault="00FD66BC" w:rsidP="00B77C22">
      <w:pPr>
        <w:rPr>
          <w:rFonts w:eastAsia="ヒラギノ角ゴ Pro W3"/>
          <w:b/>
          <w:sz w:val="6"/>
          <w:szCs w:val="6"/>
        </w:rPr>
      </w:pPr>
    </w:p>
    <w:p w14:paraId="05733F37" w14:textId="77777777" w:rsidR="00FD66BC" w:rsidRDefault="00FD66BC" w:rsidP="00B77C22">
      <w:pPr>
        <w:rPr>
          <w:rFonts w:eastAsia="ヒラギノ角ゴ Pro W3"/>
        </w:rPr>
      </w:pPr>
    </w:p>
    <w:p w14:paraId="314CE278" w14:textId="77777777" w:rsidR="00FD66BC" w:rsidRDefault="00FD66BC" w:rsidP="00B77C22">
      <w:pPr>
        <w:rPr>
          <w:rFonts w:eastAsia="ヒラギノ角ゴ Pro W3"/>
        </w:rPr>
      </w:pPr>
    </w:p>
    <w:p w14:paraId="6D98E5FD" w14:textId="77777777" w:rsidR="00FD66BC" w:rsidRPr="00375DAC" w:rsidRDefault="00FD66BC" w:rsidP="00FD66BC">
      <w:pPr>
        <w:rPr>
          <w:rFonts w:eastAsia="ヒラギノ角ゴ Pro W3"/>
          <w:b/>
        </w:rPr>
      </w:pPr>
      <w:r w:rsidRPr="00375DAC">
        <w:rPr>
          <w:rFonts w:eastAsia="ヒラギノ角ゴ Pro W3"/>
          <w:b/>
        </w:rPr>
        <w:t>Sample Goal 2:</w:t>
      </w:r>
    </w:p>
    <w:p w14:paraId="1DBC174B" w14:textId="77777777" w:rsidR="00FD66BC" w:rsidRPr="00375DAC" w:rsidRDefault="00FD66BC" w:rsidP="00FD66BC">
      <w:pPr>
        <w:rPr>
          <w:rFonts w:eastAsia="ヒラギノ角ゴ Pro W3"/>
          <w:b/>
        </w:rPr>
      </w:pPr>
    </w:p>
    <w:p w14:paraId="53D65FCD" w14:textId="77777777" w:rsidR="005C07F7" w:rsidRDefault="00FD66BC" w:rsidP="00E96C20">
      <w:pPr>
        <w:spacing w:line="360" w:lineRule="auto"/>
      </w:pPr>
      <w:r w:rsidRPr="00375DAC">
        <w:t>During the 2014/15 school year, 100% of my 6</w:t>
      </w:r>
      <w:r w:rsidRPr="00375DAC">
        <w:rPr>
          <w:vertAlign w:val="superscript"/>
        </w:rPr>
        <w:t>th</w:t>
      </w:r>
      <w:r w:rsidRPr="00375DAC">
        <w:t xml:space="preserve"> grade students will improve their ability to make sense of problems</w:t>
      </w:r>
      <w:r>
        <w:t xml:space="preserve"> </w:t>
      </w:r>
      <w:r w:rsidRPr="00375DAC">
        <w:t>and persevere in solving them.  Each student will improve by at least one level</w:t>
      </w:r>
      <w:r w:rsidR="00DA4B2F">
        <w:t>,</w:t>
      </w:r>
      <w:r w:rsidRPr="00375DAC">
        <w:t xml:space="preserve"> on at least two indicators</w:t>
      </w:r>
      <w:r w:rsidR="00DA4B2F">
        <w:t>, on the Math Problem-</w:t>
      </w:r>
      <w:r w:rsidRPr="00375DAC">
        <w:t>Solving Rubric.  In addition, 80% of my students will perform at the proficient level on all three indicators on the rubric.</w:t>
      </w:r>
      <w:r w:rsidR="00B77C22" w:rsidRPr="00FD66BC">
        <w:rPr>
          <w:rFonts w:eastAsia="ヒラギノ角ゴ Pro W3"/>
        </w:rPr>
        <w:br w:type="page"/>
      </w:r>
    </w:p>
    <w:p w14:paraId="62262738" w14:textId="77777777" w:rsidR="00FD66BC" w:rsidRDefault="00FD66BC">
      <w:r>
        <w:rPr>
          <w:b/>
        </w:rPr>
        <w:lastRenderedPageBreak/>
        <w:t>Activity 2:</w:t>
      </w:r>
    </w:p>
    <w:p w14:paraId="6CBB70D3" w14:textId="38EC084A" w:rsidR="00FD66BC" w:rsidRDefault="000A6796" w:rsidP="000A6796">
      <w:pPr>
        <w:pStyle w:val="ListParagraph"/>
        <w:numPr>
          <w:ilvl w:val="0"/>
          <w:numId w:val="5"/>
        </w:numPr>
      </w:pPr>
      <w:r>
        <w:t xml:space="preserve">Using the first scenario below, the facilitator will guide you through </w:t>
      </w:r>
      <w:r w:rsidR="00EF48BE">
        <w:t>the completion of</w:t>
      </w:r>
      <w:r>
        <w:t xml:space="preserve"> each step of writing a student growth goal</w:t>
      </w:r>
      <w:r w:rsidR="00EF48BE">
        <w:t>,</w:t>
      </w:r>
      <w:r>
        <w:t xml:space="preserve"> in the boxes provided on the next page. </w:t>
      </w:r>
    </w:p>
    <w:p w14:paraId="6DE4348D" w14:textId="77777777" w:rsidR="000A6796" w:rsidRDefault="000A6796" w:rsidP="000A6796">
      <w:pPr>
        <w:pStyle w:val="ListParagraph"/>
        <w:numPr>
          <w:ilvl w:val="0"/>
          <w:numId w:val="5"/>
        </w:numPr>
      </w:pPr>
      <w:r>
        <w:t xml:space="preserve">Once each piece is completed, put them all together and rewrite to make the goal readable. Fix verb tense, prepositions, etc. </w:t>
      </w:r>
    </w:p>
    <w:p w14:paraId="66C1069F" w14:textId="77777777" w:rsidR="000A6796" w:rsidRDefault="000A6796" w:rsidP="000A6796">
      <w:pPr>
        <w:pStyle w:val="ListParagraph"/>
        <w:numPr>
          <w:ilvl w:val="0"/>
          <w:numId w:val="5"/>
        </w:numPr>
      </w:pPr>
      <w:r>
        <w:t xml:space="preserve">Review the goal to make sure it meets the SMART criteria. </w:t>
      </w:r>
    </w:p>
    <w:p w14:paraId="1627F647" w14:textId="77777777" w:rsidR="000A6796" w:rsidRDefault="000A6796" w:rsidP="000A6796">
      <w:pPr>
        <w:pStyle w:val="ListParagraph"/>
        <w:numPr>
          <w:ilvl w:val="0"/>
          <w:numId w:val="5"/>
        </w:numPr>
      </w:pPr>
      <w:r>
        <w:t xml:space="preserve">Individual practice: repeat the above process with the second scenario. </w:t>
      </w:r>
    </w:p>
    <w:p w14:paraId="161FC694" w14:textId="77777777" w:rsidR="000A6796" w:rsidRDefault="000A6796" w:rsidP="000A6796"/>
    <w:p w14:paraId="5C11EBDD" w14:textId="77777777" w:rsidR="000A6796" w:rsidRPr="00914730" w:rsidRDefault="000A6796" w:rsidP="000A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40" w:after="40"/>
        <w:jc w:val="center"/>
        <w:rPr>
          <w:rFonts w:ascii="Gill Sans" w:hAnsi="Gill Sans" w:cs="Gill Sans"/>
          <w:sz w:val="36"/>
          <w:szCs w:val="36"/>
        </w:rPr>
      </w:pPr>
      <w:r w:rsidRPr="00914730">
        <w:rPr>
          <w:rFonts w:ascii="Gill Sans" w:hAnsi="Gill Sans" w:cs="Gill Sans"/>
          <w:sz w:val="36"/>
          <w:szCs w:val="36"/>
        </w:rPr>
        <w:t>STUDENT GROWTH GOALS SCENARIOS</w:t>
      </w:r>
    </w:p>
    <w:p w14:paraId="36925DCB" w14:textId="77777777" w:rsidR="000A6796" w:rsidRPr="00177528" w:rsidRDefault="000A6796" w:rsidP="000A67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778"/>
      </w:tblGrid>
      <w:tr w:rsidR="000A6796" w14:paraId="30686545" w14:textId="77777777" w:rsidTr="00EF48BE">
        <w:tc>
          <w:tcPr>
            <w:tcW w:w="10998" w:type="dxa"/>
            <w:gridSpan w:val="2"/>
            <w:shd w:val="clear" w:color="auto" w:fill="A6A6A6" w:themeFill="background1" w:themeFillShade="A6"/>
          </w:tcPr>
          <w:p w14:paraId="28250CCA" w14:textId="653CD268" w:rsidR="000A6796" w:rsidRPr="00914730" w:rsidRDefault="000A6796" w:rsidP="00914730">
            <w:pPr>
              <w:spacing w:line="276" w:lineRule="auto"/>
              <w:jc w:val="center"/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</w:pPr>
            <w:r w:rsidRPr="00914730"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M</w:t>
            </w:r>
            <w:r w:rsidR="00914730"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RS</w:t>
            </w:r>
            <w:r w:rsidRPr="00914730"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. J</w:t>
            </w:r>
            <w:r w:rsidR="00914730"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OHNSON</w:t>
            </w:r>
          </w:p>
        </w:tc>
      </w:tr>
      <w:tr w:rsidR="000A6796" w14:paraId="7DF612FF" w14:textId="77777777" w:rsidTr="00EF48BE">
        <w:tc>
          <w:tcPr>
            <w:tcW w:w="5220" w:type="dxa"/>
            <w:tcBorders>
              <w:right w:val="single" w:sz="8" w:space="0" w:color="auto"/>
            </w:tcBorders>
          </w:tcPr>
          <w:p w14:paraId="3001D146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Third grade class</w:t>
            </w:r>
          </w:p>
          <w:p w14:paraId="50C62FAA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 students</w:t>
            </w:r>
          </w:p>
          <w:p w14:paraId="5E1F604D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Last year’s 3</w:t>
            </w:r>
            <w:r w:rsidRPr="00162DE7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grade class did well in all areas but struggled with summarizing key ideas and details</w:t>
            </w:r>
          </w:p>
          <w:p w14:paraId="74BE581D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Beginning of year, students take MAP assessment and 3</w:t>
            </w:r>
            <w:r w:rsidRPr="001B3D8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grade district pre-assessment</w:t>
            </w:r>
          </w:p>
          <w:p w14:paraId="45475130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 the assessment, there is a reading rubric to measure skills of summarizing key ideas and details</w:t>
            </w:r>
          </w:p>
          <w:p w14:paraId="5C0273A1" w14:textId="77777777" w:rsidR="000A6796" w:rsidRPr="00ED6A68" w:rsidRDefault="000A6796" w:rsidP="000A6796">
            <w:pPr>
              <w:pStyle w:val="ListParagraph"/>
              <w:spacing w:line="276" w:lineRule="auto"/>
              <w:ind w:left="360"/>
              <w:rPr>
                <w:sz w:val="24"/>
              </w:rPr>
            </w:pPr>
          </w:p>
        </w:tc>
        <w:tc>
          <w:tcPr>
            <w:tcW w:w="5778" w:type="dxa"/>
            <w:tcBorders>
              <w:left w:val="single" w:sz="8" w:space="0" w:color="auto"/>
            </w:tcBorders>
          </w:tcPr>
          <w:p w14:paraId="651AD57B" w14:textId="77777777" w:rsidR="000A6796" w:rsidRPr="00162DE7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Baseline data on reading rubric showed only 30% performed below the proficient level on the rubric</w:t>
            </w:r>
          </w:p>
          <w:p w14:paraId="517CC266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There are four levels to the rubric  </w:t>
            </w:r>
          </w:p>
          <w:p w14:paraId="3A3AA06B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She would like each student to demonstrate growth on the rubric by at least two levels by the end of the year</w:t>
            </w:r>
          </w:p>
          <w:p w14:paraId="7628E8C8" w14:textId="77777777" w:rsidR="000A6796" w:rsidRPr="00162DE7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She would like to see at least 85% be proficient on the rubric by the end of the year</w:t>
            </w:r>
          </w:p>
          <w:p w14:paraId="1A773E8A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Area of concern: summarizing key ideas and details in reading</w:t>
            </w:r>
          </w:p>
          <w:p w14:paraId="6BA6ED9A" w14:textId="77777777" w:rsidR="000A6796" w:rsidRPr="00953E92" w:rsidRDefault="000A6796" w:rsidP="000A6796">
            <w:pPr>
              <w:pStyle w:val="ListParagraph"/>
              <w:spacing w:line="276" w:lineRule="auto"/>
              <w:ind w:left="360"/>
              <w:rPr>
                <w:sz w:val="24"/>
              </w:rPr>
            </w:pPr>
          </w:p>
        </w:tc>
      </w:tr>
    </w:tbl>
    <w:p w14:paraId="6443A9C2" w14:textId="77777777" w:rsidR="000A6796" w:rsidRDefault="000A6796" w:rsidP="000A6796"/>
    <w:p w14:paraId="12D471B0" w14:textId="77777777" w:rsidR="000A6796" w:rsidRDefault="000A6796" w:rsidP="000A6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778"/>
      </w:tblGrid>
      <w:tr w:rsidR="00914730" w:rsidRPr="001B3D86" w14:paraId="35D2E33D" w14:textId="77777777" w:rsidTr="00EF48BE">
        <w:tc>
          <w:tcPr>
            <w:tcW w:w="10998" w:type="dxa"/>
            <w:gridSpan w:val="2"/>
            <w:shd w:val="clear" w:color="auto" w:fill="A6A6A6" w:themeFill="background1" w:themeFillShade="A6"/>
          </w:tcPr>
          <w:p w14:paraId="7B1A2A3A" w14:textId="4B178CDC" w:rsidR="00914730" w:rsidRPr="001B3D86" w:rsidRDefault="00914730" w:rsidP="009147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14730"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M</w:t>
            </w:r>
            <w:r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R</w:t>
            </w:r>
            <w:r w:rsidRPr="00914730"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 xml:space="preserve">. </w:t>
            </w:r>
            <w:r>
              <w:rPr>
                <w:rFonts w:ascii="Franklin Gothic Medium" w:hAnsi="Franklin Gothic Medium"/>
                <w:b/>
                <w:bCs/>
                <w:spacing w:val="-26"/>
                <w:sz w:val="28"/>
                <w:szCs w:val="28"/>
              </w:rPr>
              <w:t>PARKER</w:t>
            </w:r>
          </w:p>
        </w:tc>
      </w:tr>
      <w:tr w:rsidR="000A6796" w:rsidRPr="00ED6A68" w14:paraId="68274302" w14:textId="77777777" w:rsidTr="00EF48BE">
        <w:tc>
          <w:tcPr>
            <w:tcW w:w="5220" w:type="dxa"/>
            <w:tcBorders>
              <w:right w:val="single" w:sz="8" w:space="0" w:color="auto"/>
            </w:tcBorders>
          </w:tcPr>
          <w:p w14:paraId="766471D9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B11E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grade math teacher</w:t>
            </w:r>
          </w:p>
          <w:p w14:paraId="0670981B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115 kids on his team</w:t>
            </w:r>
          </w:p>
          <w:p w14:paraId="28880A78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2014-15 school year</w:t>
            </w:r>
          </w:p>
          <w:p w14:paraId="06065C16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Beginning of year, students were given pre-assessments to gauge their skills on the eight Mathematical Practices</w:t>
            </w:r>
          </w:p>
          <w:p w14:paraId="3D077E33" w14:textId="2E0CDECA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In the assessment, one of the areas </w:t>
            </w:r>
            <w:r w:rsidR="00F91F8A">
              <w:rPr>
                <w:sz w:val="24"/>
              </w:rPr>
              <w:t xml:space="preserve">in which </w:t>
            </w:r>
            <w:r>
              <w:rPr>
                <w:sz w:val="24"/>
              </w:rPr>
              <w:t xml:space="preserve">students struggled was </w:t>
            </w:r>
            <w:r w:rsidR="00F91F8A">
              <w:rPr>
                <w:sz w:val="24"/>
              </w:rPr>
              <w:t xml:space="preserve">the </w:t>
            </w:r>
            <w:r>
              <w:rPr>
                <w:sz w:val="24"/>
              </w:rPr>
              <w:t>understanding of proportional relationships</w:t>
            </w:r>
          </w:p>
          <w:p w14:paraId="63814BEF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Throughout the school year, students will be given common assessments and evaluated through a rubric developed by the district Math PLC</w:t>
            </w:r>
          </w:p>
          <w:p w14:paraId="724AEEC1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rubric contains levels from 1-4 (1 being lowest and 4 highest)</w:t>
            </w:r>
          </w:p>
          <w:p w14:paraId="3FB667A3" w14:textId="77777777" w:rsidR="000A6796" w:rsidRPr="00ED6A68" w:rsidRDefault="000A6796" w:rsidP="000A6796">
            <w:pPr>
              <w:pStyle w:val="ListParagraph"/>
              <w:spacing w:line="276" w:lineRule="auto"/>
              <w:ind w:left="360"/>
              <w:rPr>
                <w:sz w:val="24"/>
              </w:rPr>
            </w:pPr>
          </w:p>
        </w:tc>
        <w:tc>
          <w:tcPr>
            <w:tcW w:w="5778" w:type="dxa"/>
            <w:tcBorders>
              <w:left w:val="single" w:sz="8" w:space="0" w:color="auto"/>
            </w:tcBorders>
          </w:tcPr>
          <w:p w14:paraId="53B2A611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Baseline data demonstrated only 40% of the students were able to reach level 4 on the rubric in the area of proportional relationships</w:t>
            </w:r>
          </w:p>
          <w:p w14:paraId="0799A974" w14:textId="77777777" w:rsidR="000A6796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He would like each student to demonstrate growth on the rubric by at least one level by the end of the year</w:t>
            </w:r>
          </w:p>
          <w:p w14:paraId="2D06815D" w14:textId="77777777" w:rsidR="000A6796" w:rsidRPr="00B8295B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Because of the baseline data, Mr. Parker thinks by the end of the year, at least 70% of the class can get to level 4 on the rubric in the area of proportional relationships</w:t>
            </w:r>
          </w:p>
          <w:p w14:paraId="6D9D856E" w14:textId="77777777" w:rsidR="000A6796" w:rsidRPr="00ED6A68" w:rsidRDefault="000A6796" w:rsidP="000A679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Area of concern: understanding of proportional relationships in the eight Mathematical Practices</w:t>
            </w:r>
          </w:p>
          <w:p w14:paraId="4F14B316" w14:textId="77777777" w:rsidR="000A6796" w:rsidRPr="00ED6A68" w:rsidRDefault="000A6796" w:rsidP="000A679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54292C5" w14:textId="77777777" w:rsidR="000A6796" w:rsidRDefault="000A6796" w:rsidP="00834543">
      <w:r>
        <w:br w:type="page"/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B418FE" w:rsidRPr="002F1E05" w14:paraId="39C33FC8" w14:textId="77777777" w:rsidTr="00EA3A4B">
        <w:tc>
          <w:tcPr>
            <w:tcW w:w="11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0570C0" w14:textId="77777777" w:rsidR="00B418FE" w:rsidRPr="002F1E05" w:rsidRDefault="00B418FE" w:rsidP="00B418FE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b/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lastRenderedPageBreak/>
              <w:t>A.</w:t>
            </w:r>
            <w:r w:rsidRPr="002F1E05">
              <w:rPr>
                <w:sz w:val="20"/>
                <w:szCs w:val="20"/>
              </w:rPr>
              <w:t xml:space="preserve"> Identify the content area</w:t>
            </w:r>
            <w:r w:rsidRPr="002F1E05">
              <w:rPr>
                <w:b/>
                <w:sz w:val="20"/>
                <w:szCs w:val="20"/>
              </w:rPr>
              <w:t xml:space="preserve"> ENDURING SKILLS, CONCEPTS </w:t>
            </w:r>
            <w:r w:rsidRPr="002F1E05">
              <w:rPr>
                <w:sz w:val="20"/>
                <w:szCs w:val="20"/>
              </w:rPr>
              <w:t>and/or</w:t>
            </w:r>
            <w:r w:rsidRPr="002F1E05">
              <w:rPr>
                <w:b/>
                <w:sz w:val="20"/>
                <w:szCs w:val="20"/>
              </w:rPr>
              <w:t xml:space="preserve"> PROCESSES </w:t>
            </w:r>
            <w:r w:rsidRPr="002F1E05">
              <w:rPr>
                <w:sz w:val="20"/>
                <w:szCs w:val="20"/>
              </w:rPr>
              <w:t xml:space="preserve">your goal will target.           </w:t>
            </w:r>
          </w:p>
        </w:tc>
      </w:tr>
    </w:tbl>
    <w:tbl>
      <w:tblPr>
        <w:tblStyle w:val="TableGrid2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B418FE" w:rsidRPr="002F1E05" w14:paraId="08F8628B" w14:textId="77777777" w:rsidTr="00EA3A4B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1272A0D1" w14:textId="77777777" w:rsidR="00B418FE" w:rsidRPr="002F1E05" w:rsidRDefault="00B418FE" w:rsidP="00B418F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A. ENDURING SKILLS, CONCEPTS </w:t>
            </w:r>
            <w:r w:rsidRPr="002F1E05">
              <w:rPr>
                <w:rFonts w:ascii="Arial" w:hAnsi="Arial"/>
                <w:sz w:val="20"/>
                <w:szCs w:val="20"/>
              </w:rPr>
              <w:t>and/or</w:t>
            </w: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PROCESSES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03E80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A.1.</w:t>
            </w:r>
          </w:p>
          <w:p w14:paraId="02BAA6C5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4D9C871E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8FE" w:rsidRPr="002F1E05" w14:paraId="48860EA0" w14:textId="77777777" w:rsidTr="00EA3A4B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3BE93468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C3F50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A.2.</w:t>
            </w:r>
          </w:p>
          <w:p w14:paraId="2B65CF7C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7BD57F6A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EBF98C" w14:textId="77777777" w:rsidR="000A6796" w:rsidRPr="002F1E05" w:rsidRDefault="000A6796" w:rsidP="000A6796"/>
    <w:p w14:paraId="4CD15F81" w14:textId="77777777" w:rsidR="00B418FE" w:rsidRPr="002F1E05" w:rsidRDefault="00B418FE" w:rsidP="000A6796"/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B418FE" w:rsidRPr="002F1E05" w14:paraId="7F27EF99" w14:textId="77777777" w:rsidTr="00EA3A4B">
        <w:tc>
          <w:tcPr>
            <w:tcW w:w="11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9A411" w14:textId="77777777" w:rsidR="00B418FE" w:rsidRPr="002F1E05" w:rsidRDefault="00B418FE" w:rsidP="00B418FE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b/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t>B.</w:t>
            </w:r>
            <w:r w:rsidRPr="002F1E05">
              <w:rPr>
                <w:sz w:val="20"/>
                <w:szCs w:val="20"/>
              </w:rPr>
              <w:t xml:space="preserve"> List the sources of</w:t>
            </w:r>
            <w:r w:rsidRPr="002F1E05">
              <w:rPr>
                <w:b/>
                <w:sz w:val="20"/>
                <w:szCs w:val="20"/>
              </w:rPr>
              <w:t xml:space="preserve"> EVIDENCE </w:t>
            </w:r>
            <w:r w:rsidRPr="002F1E05">
              <w:rPr>
                <w:sz w:val="20"/>
                <w:szCs w:val="20"/>
              </w:rPr>
              <w:t>you will use to establish</w:t>
            </w:r>
            <w:r w:rsidRPr="002F1E05">
              <w:rPr>
                <w:b/>
                <w:sz w:val="20"/>
                <w:szCs w:val="20"/>
              </w:rPr>
              <w:t xml:space="preserve"> BASELINE </w:t>
            </w:r>
            <w:r w:rsidRPr="002F1E05">
              <w:rPr>
                <w:sz w:val="20"/>
                <w:szCs w:val="20"/>
              </w:rPr>
              <w:t>data and</w:t>
            </w:r>
            <w:r w:rsidRPr="002F1E05">
              <w:rPr>
                <w:b/>
                <w:sz w:val="20"/>
                <w:szCs w:val="20"/>
              </w:rPr>
              <w:t xml:space="preserve"> MEASURE </w:t>
            </w:r>
            <w:r w:rsidRPr="002F1E05">
              <w:rPr>
                <w:sz w:val="20"/>
                <w:szCs w:val="20"/>
              </w:rPr>
              <w:t xml:space="preserve">student </w:t>
            </w:r>
            <w:r w:rsidRPr="002F1E05">
              <w:rPr>
                <w:b/>
                <w:sz w:val="20"/>
                <w:szCs w:val="20"/>
              </w:rPr>
              <w:t>GROWTH.</w:t>
            </w:r>
          </w:p>
        </w:tc>
      </w:tr>
    </w:tbl>
    <w:tbl>
      <w:tblPr>
        <w:tblStyle w:val="TableGrid1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B418FE" w:rsidRPr="002F1E05" w14:paraId="51E0AA7A" w14:textId="77777777" w:rsidTr="00EA3A4B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3A1FAF1A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B. EVIDENCE </w:t>
            </w:r>
          </w:p>
          <w:p w14:paraId="6C8D4F49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BASELINE </w:t>
            </w:r>
          </w:p>
          <w:p w14:paraId="0427915E" w14:textId="77777777" w:rsidR="00B418FE" w:rsidRPr="002F1E05" w:rsidRDefault="00B418FE" w:rsidP="00B418F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>MEASURE GROWTH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081B6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B.1.</w:t>
            </w:r>
          </w:p>
          <w:p w14:paraId="177D16A9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34DB0878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8FE" w:rsidRPr="002F1E05" w14:paraId="18EAB971" w14:textId="77777777" w:rsidTr="00EA3A4B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32F8DDB7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E95B1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B.2.</w:t>
            </w:r>
          </w:p>
          <w:p w14:paraId="17A16379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2571C6F7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D8D101" w14:textId="77777777" w:rsidR="00B418FE" w:rsidRPr="002F1E05" w:rsidRDefault="00B418FE" w:rsidP="000A6796"/>
    <w:p w14:paraId="3BD712F7" w14:textId="77777777" w:rsidR="00B418FE" w:rsidRPr="002F1E05" w:rsidRDefault="00B418FE" w:rsidP="000A6796"/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B418FE" w:rsidRPr="002F1E05" w14:paraId="17238778" w14:textId="77777777" w:rsidTr="00EA3A4B">
        <w:tc>
          <w:tcPr>
            <w:tcW w:w="11070" w:type="dxa"/>
            <w:shd w:val="clear" w:color="auto" w:fill="A6A6A6" w:themeFill="background1" w:themeFillShade="A6"/>
            <w:vAlign w:val="center"/>
          </w:tcPr>
          <w:p w14:paraId="44FF7475" w14:textId="77777777" w:rsidR="00B418FE" w:rsidRPr="002F1E05" w:rsidRDefault="00B418FE" w:rsidP="00B418F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2F1E05">
              <w:rPr>
                <w:b/>
                <w:sz w:val="20"/>
                <w:szCs w:val="20"/>
              </w:rPr>
              <w:t xml:space="preserve">C. </w:t>
            </w:r>
            <w:r w:rsidRPr="002F1E05">
              <w:rPr>
                <w:i/>
                <w:sz w:val="20"/>
                <w:szCs w:val="20"/>
              </w:rPr>
              <w:t>Specify the expected growth and proficiency:</w:t>
            </w:r>
            <w:r w:rsidRPr="002F1E05">
              <w:rPr>
                <w:b/>
                <w:sz w:val="20"/>
                <w:szCs w:val="20"/>
              </w:rPr>
              <w:t xml:space="preserve"> </w:t>
            </w:r>
            <w:r w:rsidRPr="002F1E05">
              <w:rPr>
                <w:sz w:val="20"/>
                <w:szCs w:val="20"/>
              </w:rPr>
              <w:t xml:space="preserve">Include a </w:t>
            </w:r>
            <w:r w:rsidRPr="002F1E05">
              <w:rPr>
                <w:b/>
                <w:sz w:val="20"/>
                <w:szCs w:val="20"/>
              </w:rPr>
              <w:t>GROWTH TARGET</w:t>
            </w:r>
            <w:r w:rsidRPr="002F1E05">
              <w:rPr>
                <w:sz w:val="20"/>
                <w:szCs w:val="20"/>
              </w:rPr>
              <w:t xml:space="preserve"> that expresses the growth you expect your students to make.</w:t>
            </w:r>
          </w:p>
        </w:tc>
      </w:tr>
    </w:tbl>
    <w:tbl>
      <w:tblPr>
        <w:tblStyle w:val="TableGrid3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B418FE" w:rsidRPr="002F1E05" w14:paraId="45B5E012" w14:textId="77777777" w:rsidTr="00EA3A4B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4910CDB3" w14:textId="77777777" w:rsidR="00B418FE" w:rsidRPr="002F1E05" w:rsidRDefault="00B418FE" w:rsidP="00B418F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>C. GROWTH TARGET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03454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C.1.</w:t>
            </w:r>
          </w:p>
          <w:p w14:paraId="16D44E5D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69CF0313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8FE" w:rsidRPr="002F1E05" w14:paraId="79438DE9" w14:textId="77777777" w:rsidTr="00EA3A4B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6D61E927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A7C78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C.2.</w:t>
            </w:r>
          </w:p>
          <w:p w14:paraId="3EC5F8D0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4BE708A5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A81A08" w14:textId="77777777" w:rsidR="00B418FE" w:rsidRPr="002F1E05" w:rsidRDefault="00B418FE" w:rsidP="000A6796"/>
    <w:p w14:paraId="5EFB7E72" w14:textId="77777777" w:rsidR="00B418FE" w:rsidRPr="002F1E05" w:rsidRDefault="00B418FE" w:rsidP="000A6796"/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B418FE" w:rsidRPr="002F1E05" w14:paraId="28456C47" w14:textId="77777777" w:rsidTr="00EA3A4B">
        <w:tc>
          <w:tcPr>
            <w:tcW w:w="11070" w:type="dxa"/>
            <w:shd w:val="clear" w:color="auto" w:fill="A6A6A6" w:themeFill="background1" w:themeFillShade="A6"/>
            <w:vAlign w:val="center"/>
          </w:tcPr>
          <w:p w14:paraId="712EB793" w14:textId="77777777" w:rsidR="00B418FE" w:rsidRPr="002F1E05" w:rsidRDefault="00B418FE" w:rsidP="00B418F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t xml:space="preserve">D. </w:t>
            </w:r>
            <w:r w:rsidRPr="002F1E05">
              <w:rPr>
                <w:i/>
                <w:sz w:val="20"/>
                <w:szCs w:val="20"/>
              </w:rPr>
              <w:t>Specify the expected growth and proficiency</w:t>
            </w:r>
            <w:r w:rsidRPr="002F1E05">
              <w:rPr>
                <w:b/>
                <w:i/>
                <w:sz w:val="20"/>
                <w:szCs w:val="20"/>
              </w:rPr>
              <w:t>:</w:t>
            </w:r>
            <w:r w:rsidRPr="002F1E05">
              <w:rPr>
                <w:b/>
                <w:sz w:val="20"/>
                <w:szCs w:val="20"/>
              </w:rPr>
              <w:t xml:space="preserve"> </w:t>
            </w:r>
            <w:r w:rsidRPr="002F1E05">
              <w:rPr>
                <w:sz w:val="20"/>
                <w:szCs w:val="20"/>
              </w:rPr>
              <w:t xml:space="preserve">Include a </w:t>
            </w:r>
            <w:r w:rsidRPr="002F1E05">
              <w:rPr>
                <w:b/>
                <w:sz w:val="20"/>
                <w:szCs w:val="20"/>
              </w:rPr>
              <w:t>PROFICIENCY TARGET</w:t>
            </w:r>
            <w:r w:rsidRPr="002F1E05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Grid4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B418FE" w:rsidRPr="002F1E05" w14:paraId="1190A7E7" w14:textId="77777777" w:rsidTr="00EA3A4B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0A57AC99" w14:textId="77777777" w:rsidR="00B418FE" w:rsidRPr="002F1E05" w:rsidRDefault="00B418FE" w:rsidP="00B418F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D. PROFICIENCY TARGET 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52406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D.1.</w:t>
            </w:r>
          </w:p>
          <w:p w14:paraId="6EC3EE17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6D91E87B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8FE" w:rsidRPr="002F1E05" w14:paraId="2B375F2C" w14:textId="77777777" w:rsidTr="00EA3A4B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75860E13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6E1D8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D.2.</w:t>
            </w:r>
          </w:p>
          <w:p w14:paraId="78A2E785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1C98C12B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4AD894" w14:textId="77777777" w:rsidR="00B418FE" w:rsidRPr="002F1E05" w:rsidRDefault="00B418FE" w:rsidP="000A6796"/>
    <w:p w14:paraId="00636516" w14:textId="77777777" w:rsidR="00B418FE" w:rsidRPr="002F1E05" w:rsidRDefault="00B418FE" w:rsidP="000A6796"/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B418FE" w:rsidRPr="002F1E05" w14:paraId="576FBF47" w14:textId="77777777" w:rsidTr="00EA3A4B">
        <w:tc>
          <w:tcPr>
            <w:tcW w:w="11070" w:type="dxa"/>
            <w:shd w:val="clear" w:color="auto" w:fill="A6A6A6" w:themeFill="background1" w:themeFillShade="A6"/>
            <w:vAlign w:val="center"/>
          </w:tcPr>
          <w:p w14:paraId="00299CC4" w14:textId="77777777" w:rsidR="00B418FE" w:rsidRPr="002F1E05" w:rsidRDefault="00B418FE" w:rsidP="00B418FE">
            <w:pPr>
              <w:pStyle w:val="ListParagraph"/>
              <w:numPr>
                <w:ilvl w:val="0"/>
                <w:numId w:val="7"/>
              </w:numPr>
              <w:spacing w:before="40" w:after="40"/>
              <w:jc w:val="both"/>
              <w:rPr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t>E.</w:t>
            </w:r>
            <w:r w:rsidRPr="002F1E05">
              <w:rPr>
                <w:sz w:val="20"/>
                <w:szCs w:val="20"/>
              </w:rPr>
              <w:t xml:space="preserve"> Identify the </w:t>
            </w:r>
            <w:r w:rsidRPr="002F1E05">
              <w:rPr>
                <w:b/>
                <w:sz w:val="20"/>
                <w:szCs w:val="20"/>
              </w:rPr>
              <w:t>course long INTERVAL</w:t>
            </w:r>
            <w:r w:rsidRPr="002F1E05">
              <w:rPr>
                <w:sz w:val="20"/>
                <w:szCs w:val="20"/>
              </w:rPr>
              <w:t xml:space="preserve"> of instruction.</w:t>
            </w:r>
            <w:r w:rsidRPr="002F1E05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5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B418FE" w:rsidRPr="002F1E05" w14:paraId="7F3EFF4F" w14:textId="77777777" w:rsidTr="00EA3A4B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7509F838" w14:textId="77777777" w:rsidR="00B418FE" w:rsidRPr="002F1E05" w:rsidRDefault="00B418FE" w:rsidP="00B418F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>E. COURSE INTERVAL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47714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E.1.</w:t>
            </w:r>
          </w:p>
          <w:p w14:paraId="66D9021F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2E334085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8FE" w:rsidRPr="002F1E05" w14:paraId="48C10B13" w14:textId="77777777" w:rsidTr="00EA3A4B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2ED58777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AAD2E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E.2.</w:t>
            </w:r>
          </w:p>
          <w:p w14:paraId="2492AC75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29EEC9D0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D2C1ED" w14:textId="77777777" w:rsidR="00B418FE" w:rsidRPr="002F1E05" w:rsidRDefault="00B418FE" w:rsidP="000A6796"/>
    <w:p w14:paraId="20667BC3" w14:textId="77777777" w:rsidR="00B418FE" w:rsidRPr="002F1E05" w:rsidRDefault="00B418FE" w:rsidP="000A6796"/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B418FE" w:rsidRPr="002F1E05" w14:paraId="1524D01D" w14:textId="77777777" w:rsidTr="00EA3A4B">
        <w:tc>
          <w:tcPr>
            <w:tcW w:w="11070" w:type="dxa"/>
            <w:shd w:val="clear" w:color="auto" w:fill="A6A6A6" w:themeFill="background1" w:themeFillShade="A6"/>
            <w:vAlign w:val="center"/>
          </w:tcPr>
          <w:p w14:paraId="16A6B971" w14:textId="77777777" w:rsidR="00B418FE" w:rsidRPr="002F1E05" w:rsidRDefault="00B418FE" w:rsidP="00B418FE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t>F.</w:t>
            </w:r>
            <w:r w:rsidRPr="002F1E05">
              <w:rPr>
                <w:sz w:val="20"/>
                <w:szCs w:val="20"/>
              </w:rPr>
              <w:t xml:space="preserve"> Identify the context of the </w:t>
            </w:r>
            <w:r w:rsidRPr="002F1E05">
              <w:rPr>
                <w:b/>
                <w:sz w:val="20"/>
                <w:szCs w:val="20"/>
              </w:rPr>
              <w:t>IDENTIFIED CLASS</w:t>
            </w:r>
            <w:r w:rsidRPr="002F1E05">
              <w:rPr>
                <w:sz w:val="20"/>
                <w:szCs w:val="20"/>
              </w:rPr>
              <w:t xml:space="preserve">, including </w:t>
            </w:r>
            <w:r w:rsidRPr="002F1E05">
              <w:rPr>
                <w:b/>
                <w:sz w:val="20"/>
                <w:szCs w:val="20"/>
              </w:rPr>
              <w:t>STUDENT POPULATION.</w:t>
            </w:r>
          </w:p>
        </w:tc>
      </w:tr>
    </w:tbl>
    <w:tbl>
      <w:tblPr>
        <w:tblStyle w:val="TableGrid6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B418FE" w:rsidRPr="002F1E05" w14:paraId="53350C4C" w14:textId="77777777" w:rsidTr="00EA3A4B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40509485" w14:textId="77777777" w:rsidR="00B418FE" w:rsidRPr="002F1E05" w:rsidRDefault="00B418FE" w:rsidP="00B418FE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>F. IDENTIFIED CLASS</w:t>
            </w:r>
            <w:r w:rsidRPr="002F1E05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</w:p>
          <w:p w14:paraId="6E5E7DB1" w14:textId="77777777" w:rsidR="00B418FE" w:rsidRPr="002F1E05" w:rsidRDefault="00B418FE" w:rsidP="00B418F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including</w:t>
            </w:r>
          </w:p>
          <w:p w14:paraId="3A08E52A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>STUDENT POPULATION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C4B76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F.1.</w:t>
            </w:r>
          </w:p>
          <w:p w14:paraId="43F7A11E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0DECDF09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8FE" w:rsidRPr="002F1E05" w14:paraId="0D7DD29A" w14:textId="77777777" w:rsidTr="00EA3A4B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3525AA02" w14:textId="77777777" w:rsidR="00B418FE" w:rsidRPr="002F1E05" w:rsidRDefault="00B418FE" w:rsidP="00B418FE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7E5DF" w14:textId="77777777" w:rsidR="00B418FE" w:rsidRPr="002F1E05" w:rsidRDefault="00B418FE" w:rsidP="00B418FE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F.2.</w:t>
            </w:r>
          </w:p>
          <w:p w14:paraId="413A5901" w14:textId="77777777" w:rsidR="00842C9B" w:rsidRPr="002F1E05" w:rsidRDefault="00842C9B" w:rsidP="00B418FE">
            <w:pPr>
              <w:rPr>
                <w:rFonts w:ascii="Arial" w:hAnsi="Arial"/>
                <w:sz w:val="20"/>
                <w:szCs w:val="20"/>
              </w:rPr>
            </w:pPr>
          </w:p>
          <w:p w14:paraId="76754FA8" w14:textId="77777777" w:rsidR="00834543" w:rsidRPr="002F1E05" w:rsidRDefault="00834543" w:rsidP="00B418F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050715" w14:textId="77777777" w:rsidR="00B418FE" w:rsidRPr="002F1E05" w:rsidRDefault="00B418FE" w:rsidP="000A6796">
      <w:pPr>
        <w:rPr>
          <w:sz w:val="20"/>
          <w:szCs w:val="20"/>
        </w:rPr>
      </w:pPr>
    </w:p>
    <w:p w14:paraId="6EED7FC0" w14:textId="77777777" w:rsidR="00AB6B27" w:rsidRPr="002F1E05" w:rsidRDefault="00AB6B27" w:rsidP="000A6796">
      <w:pPr>
        <w:rPr>
          <w:sz w:val="20"/>
          <w:szCs w:val="20"/>
        </w:rPr>
      </w:pP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1070"/>
      </w:tblGrid>
      <w:tr w:rsidR="00AB6B27" w:rsidRPr="002F1E05" w14:paraId="5BC3B6CD" w14:textId="77777777" w:rsidTr="00B41D58">
        <w:tc>
          <w:tcPr>
            <w:tcW w:w="11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4AE1C3" w14:textId="77777777" w:rsidR="00AB6B27" w:rsidRPr="002F1E05" w:rsidRDefault="00AB6B27" w:rsidP="00AB6B27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t>G.</w:t>
            </w:r>
            <w:r w:rsidRPr="002F1E05">
              <w:rPr>
                <w:sz w:val="20"/>
                <w:szCs w:val="20"/>
              </w:rPr>
              <w:t xml:space="preserve"> Insert the right </w:t>
            </w:r>
            <w:r w:rsidRPr="002F1E05">
              <w:rPr>
                <w:b/>
                <w:sz w:val="20"/>
                <w:szCs w:val="20"/>
              </w:rPr>
              <w:t>VERB PHRASE</w:t>
            </w:r>
            <w:r w:rsidRPr="002F1E05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Grid7"/>
        <w:tblW w:w="11070" w:type="dxa"/>
        <w:tblInd w:w="-72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AB6B27" w:rsidRPr="002F1E05" w14:paraId="7E12A60A" w14:textId="77777777" w:rsidTr="00B41D58">
        <w:tc>
          <w:tcPr>
            <w:tcW w:w="2160" w:type="dxa"/>
            <w:vMerge w:val="restart"/>
            <w:tcBorders>
              <w:right w:val="single" w:sz="18" w:space="0" w:color="auto"/>
            </w:tcBorders>
            <w:vAlign w:val="center"/>
          </w:tcPr>
          <w:p w14:paraId="7E48C2D1" w14:textId="77777777" w:rsidR="00AB6B27" w:rsidRPr="002F1E05" w:rsidRDefault="00AB6B27" w:rsidP="00AB6B27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2F1E05">
              <w:rPr>
                <w:rFonts w:ascii="Arial" w:hAnsi="Arial"/>
                <w:b/>
                <w:color w:val="FF0000"/>
                <w:sz w:val="20"/>
                <w:szCs w:val="20"/>
              </w:rPr>
              <w:t>G. VERB PHRASE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6BECA" w14:textId="77777777" w:rsidR="00AB6B27" w:rsidRPr="002F1E05" w:rsidRDefault="00AB6B27" w:rsidP="00AB6B27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G.1.</w:t>
            </w:r>
          </w:p>
          <w:p w14:paraId="28B236C2" w14:textId="77777777" w:rsidR="00AB6B27" w:rsidRPr="002F1E05" w:rsidRDefault="00AB6B27" w:rsidP="00AB6B27">
            <w:pPr>
              <w:rPr>
                <w:rFonts w:ascii="Arial" w:hAnsi="Arial"/>
                <w:sz w:val="20"/>
                <w:szCs w:val="20"/>
              </w:rPr>
            </w:pPr>
          </w:p>
          <w:p w14:paraId="57EB6F1E" w14:textId="77777777" w:rsidR="00AB6B27" w:rsidRPr="002F1E05" w:rsidRDefault="00AB6B27" w:rsidP="00AB6B2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B6B27" w:rsidRPr="002F1E05" w14:paraId="0A76827F" w14:textId="77777777" w:rsidTr="00B41D58">
        <w:tc>
          <w:tcPr>
            <w:tcW w:w="2160" w:type="dxa"/>
            <w:vMerge/>
            <w:tcBorders>
              <w:right w:val="single" w:sz="18" w:space="0" w:color="auto"/>
            </w:tcBorders>
            <w:vAlign w:val="center"/>
          </w:tcPr>
          <w:p w14:paraId="2C78CD2A" w14:textId="77777777" w:rsidR="00AB6B27" w:rsidRPr="002F1E05" w:rsidRDefault="00AB6B27" w:rsidP="00AB6B27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37DBB" w14:textId="77777777" w:rsidR="00AB6B27" w:rsidRPr="002F1E05" w:rsidRDefault="00AB6B27" w:rsidP="00AB6B27">
            <w:pPr>
              <w:rPr>
                <w:rFonts w:ascii="Arial" w:hAnsi="Arial"/>
                <w:sz w:val="20"/>
                <w:szCs w:val="20"/>
              </w:rPr>
            </w:pPr>
            <w:r w:rsidRPr="002F1E05">
              <w:rPr>
                <w:rFonts w:ascii="Arial" w:hAnsi="Arial"/>
                <w:sz w:val="20"/>
                <w:szCs w:val="20"/>
              </w:rPr>
              <w:t>G.2.</w:t>
            </w:r>
          </w:p>
          <w:p w14:paraId="50DB2E9F" w14:textId="77777777" w:rsidR="00AB6B27" w:rsidRPr="002F1E05" w:rsidRDefault="00AB6B27" w:rsidP="00AB6B27">
            <w:pPr>
              <w:rPr>
                <w:rFonts w:ascii="Arial" w:hAnsi="Arial"/>
                <w:sz w:val="20"/>
                <w:szCs w:val="20"/>
              </w:rPr>
            </w:pPr>
          </w:p>
          <w:p w14:paraId="039872BE" w14:textId="77777777" w:rsidR="00AB6B27" w:rsidRPr="002F1E05" w:rsidRDefault="00AB6B27" w:rsidP="00AB6B2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F7900B3" w14:textId="77777777" w:rsidR="00AB6B27" w:rsidRPr="002F1E05" w:rsidRDefault="00AB6B27" w:rsidP="000A6796">
      <w:pPr>
        <w:rPr>
          <w:sz w:val="20"/>
          <w:szCs w:val="20"/>
        </w:rPr>
      </w:pPr>
    </w:p>
    <w:p w14:paraId="601CC691" w14:textId="77777777" w:rsidR="00AB6B27" w:rsidRPr="002F1E05" w:rsidRDefault="00AB6B27" w:rsidP="000A6796">
      <w:pPr>
        <w:rPr>
          <w:sz w:val="20"/>
          <w:szCs w:val="20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8550"/>
      </w:tblGrid>
      <w:tr w:rsidR="00AB6B27" w:rsidRPr="002F1E05" w14:paraId="07F7CD6C" w14:textId="77777777" w:rsidTr="00B41D58">
        <w:tc>
          <w:tcPr>
            <w:tcW w:w="11070" w:type="dxa"/>
            <w:gridSpan w:val="2"/>
            <w:shd w:val="clear" w:color="auto" w:fill="A6A6A6" w:themeFill="background1" w:themeFillShade="A6"/>
            <w:vAlign w:val="center"/>
          </w:tcPr>
          <w:p w14:paraId="4AFA861C" w14:textId="77777777" w:rsidR="00AB6B27" w:rsidRPr="002F1E05" w:rsidRDefault="00AB6B27" w:rsidP="00AB6B2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b/>
                <w:sz w:val="20"/>
                <w:szCs w:val="20"/>
              </w:rPr>
            </w:pPr>
            <w:r w:rsidRPr="002F1E05">
              <w:rPr>
                <w:b/>
                <w:sz w:val="20"/>
                <w:szCs w:val="20"/>
              </w:rPr>
              <w:t xml:space="preserve">Write your STUDENT GROWTH GOAL and check that it meets the SMART criteria. </w:t>
            </w:r>
          </w:p>
        </w:tc>
      </w:tr>
      <w:tr w:rsidR="00AB6B27" w:rsidRPr="002F1E05" w14:paraId="1B46CF46" w14:textId="77777777" w:rsidTr="00B41D58">
        <w:trPr>
          <w:trHeight w:val="486"/>
        </w:trPr>
        <w:tc>
          <w:tcPr>
            <w:tcW w:w="2520" w:type="dxa"/>
            <w:vMerge w:val="restart"/>
            <w:tcBorders>
              <w:bottom w:val="dotted" w:sz="2" w:space="0" w:color="auto"/>
              <w:right w:val="single" w:sz="18" w:space="0" w:color="auto"/>
            </w:tcBorders>
            <w:vAlign w:val="center"/>
          </w:tcPr>
          <w:p w14:paraId="48905544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  <w:r w:rsidRPr="002F1E05">
              <w:rPr>
                <w:rFonts w:cs="Arial"/>
                <w:szCs w:val="22"/>
              </w:rPr>
              <w:t>Combine what you wrote in each part.</w:t>
            </w:r>
          </w:p>
          <w:p w14:paraId="6423F1E9" w14:textId="77777777" w:rsidR="00AB6B27" w:rsidRPr="002F1E05" w:rsidRDefault="00AB6B27" w:rsidP="00AB6B27">
            <w:pPr>
              <w:pStyle w:val="ListParagraph"/>
              <w:spacing w:before="40" w:after="40"/>
              <w:ind w:left="360"/>
              <w:rPr>
                <w:rFonts w:cs="Arial"/>
                <w:szCs w:val="22"/>
              </w:rPr>
            </w:pPr>
          </w:p>
          <w:p w14:paraId="52045A2D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  <w:r w:rsidRPr="002F1E05">
              <w:rPr>
                <w:rFonts w:cs="Arial"/>
                <w:szCs w:val="22"/>
              </w:rPr>
              <w:t>Fix verbs, verb tense, prepositions, etc.</w:t>
            </w:r>
          </w:p>
          <w:p w14:paraId="0C0444B8" w14:textId="77777777" w:rsidR="00AB6B27" w:rsidRPr="002F1E05" w:rsidRDefault="00AB6B27" w:rsidP="00AB6B27">
            <w:pPr>
              <w:spacing w:before="40" w:after="40"/>
            </w:pPr>
          </w:p>
          <w:p w14:paraId="1ACD0E8D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  <w:r w:rsidRPr="002F1E05">
              <w:rPr>
                <w:rFonts w:cs="Arial"/>
                <w:szCs w:val="22"/>
              </w:rPr>
              <w:t xml:space="preserve">Review your goal to be sure it meets the SMART goal criteria. </w:t>
            </w:r>
            <w:r w:rsidRPr="002F1E05">
              <w:rPr>
                <w:rFonts w:cs="Arial"/>
                <w:i/>
                <w:sz w:val="20"/>
                <w:szCs w:val="20"/>
              </w:rPr>
              <w:t>(SEE BELOW)</w:t>
            </w:r>
          </w:p>
          <w:p w14:paraId="47B40A8B" w14:textId="77777777" w:rsidR="00AB6B27" w:rsidRPr="002F1E05" w:rsidRDefault="00AB6B27" w:rsidP="00AB6B27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dotted" w:sz="2" w:space="0" w:color="BFBFBF" w:themeColor="background1" w:themeShade="BF"/>
              <w:right w:val="single" w:sz="18" w:space="0" w:color="auto"/>
            </w:tcBorders>
          </w:tcPr>
          <w:p w14:paraId="61054FBC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E)</w:t>
            </w:r>
          </w:p>
          <w:p w14:paraId="23D0C5F3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62A5BF68" w14:textId="77777777" w:rsidTr="00B41D58">
        <w:trPr>
          <w:trHeight w:val="350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14:paraId="068A7BA9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8550" w:type="dxa"/>
            <w:tcBorders>
              <w:top w:val="dotted" w:sz="2" w:space="0" w:color="BFBFBF" w:themeColor="background1" w:themeShade="BF"/>
              <w:left w:val="single" w:sz="18" w:space="0" w:color="auto"/>
              <w:bottom w:val="dotted" w:sz="2" w:space="0" w:color="BFBFBF" w:themeColor="background1" w:themeShade="BF"/>
              <w:right w:val="single" w:sz="18" w:space="0" w:color="auto"/>
            </w:tcBorders>
          </w:tcPr>
          <w:p w14:paraId="09B6C3F6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F)</w:t>
            </w:r>
          </w:p>
          <w:p w14:paraId="4388655F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26881811" w14:textId="77777777" w:rsidTr="00B41D58">
        <w:trPr>
          <w:trHeight w:val="314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14:paraId="0BACE714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8550" w:type="dxa"/>
            <w:tcBorders>
              <w:top w:val="dotted" w:sz="2" w:space="0" w:color="BFBFBF" w:themeColor="background1" w:themeShade="BF"/>
              <w:left w:val="single" w:sz="18" w:space="0" w:color="auto"/>
              <w:bottom w:val="dotted" w:sz="2" w:space="0" w:color="BFBFBF" w:themeColor="background1" w:themeShade="BF"/>
              <w:right w:val="single" w:sz="18" w:space="0" w:color="auto"/>
            </w:tcBorders>
          </w:tcPr>
          <w:p w14:paraId="0329AC22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G)</w:t>
            </w:r>
          </w:p>
          <w:p w14:paraId="70BD3ADD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7FABB781" w14:textId="77777777" w:rsidTr="00B41D58">
        <w:trPr>
          <w:trHeight w:val="197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14:paraId="4E0FFE3F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8550" w:type="dxa"/>
            <w:tcBorders>
              <w:top w:val="dotted" w:sz="2" w:space="0" w:color="BFBFBF" w:themeColor="background1" w:themeShade="BF"/>
              <w:left w:val="single" w:sz="18" w:space="0" w:color="auto"/>
              <w:bottom w:val="dotted" w:sz="2" w:space="0" w:color="BFBFBF" w:themeColor="background1" w:themeShade="BF"/>
              <w:right w:val="single" w:sz="18" w:space="0" w:color="auto"/>
            </w:tcBorders>
          </w:tcPr>
          <w:p w14:paraId="569987F5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A)</w:t>
            </w:r>
          </w:p>
          <w:p w14:paraId="5B01B05F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  <w:p w14:paraId="6AD81BB4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232444AB" w14:textId="77777777" w:rsidTr="00B41D58">
        <w:trPr>
          <w:trHeight w:val="63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14:paraId="79ABDE73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8550" w:type="dxa"/>
            <w:tcBorders>
              <w:top w:val="dotted" w:sz="2" w:space="0" w:color="BFBFBF" w:themeColor="background1" w:themeShade="BF"/>
              <w:left w:val="single" w:sz="18" w:space="0" w:color="auto"/>
              <w:bottom w:val="dotted" w:sz="2" w:space="0" w:color="BFBFBF" w:themeColor="background1" w:themeShade="BF"/>
              <w:right w:val="single" w:sz="18" w:space="0" w:color="auto"/>
            </w:tcBorders>
          </w:tcPr>
          <w:p w14:paraId="5181D517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B)</w:t>
            </w:r>
          </w:p>
          <w:p w14:paraId="7CD8C22C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  <w:p w14:paraId="229E04A0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68A26C1D" w14:textId="77777777" w:rsidTr="00B41D58">
        <w:trPr>
          <w:trHeight w:val="215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14:paraId="416B2618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8550" w:type="dxa"/>
            <w:tcBorders>
              <w:top w:val="dotted" w:sz="2" w:space="0" w:color="BFBFBF" w:themeColor="background1" w:themeShade="BF"/>
              <w:left w:val="single" w:sz="18" w:space="0" w:color="auto"/>
              <w:bottom w:val="dotted" w:sz="2" w:space="0" w:color="BFBFBF" w:themeColor="background1" w:themeShade="BF"/>
              <w:right w:val="single" w:sz="18" w:space="0" w:color="auto"/>
            </w:tcBorders>
          </w:tcPr>
          <w:p w14:paraId="46A1359E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C)</w:t>
            </w:r>
          </w:p>
          <w:p w14:paraId="3192D281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627BEFA8" w14:textId="77777777" w:rsidTr="00B41D58">
        <w:trPr>
          <w:trHeight w:val="458"/>
        </w:trPr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14:paraId="3A1A78CA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8550" w:type="dxa"/>
            <w:tcBorders>
              <w:top w:val="dotted" w:sz="2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8B893" w14:textId="77777777" w:rsidR="00AB6B27" w:rsidRPr="002F1E05" w:rsidRDefault="00AB6B27" w:rsidP="00AB6B27">
            <w:pPr>
              <w:spacing w:before="40" w:after="40"/>
              <w:rPr>
                <w:i/>
                <w:sz w:val="14"/>
                <w:szCs w:val="14"/>
              </w:rPr>
            </w:pPr>
            <w:r w:rsidRPr="002F1E05">
              <w:rPr>
                <w:i/>
                <w:sz w:val="14"/>
                <w:szCs w:val="14"/>
              </w:rPr>
              <w:t>(Insert Part D)</w:t>
            </w:r>
          </w:p>
          <w:p w14:paraId="11ED950E" w14:textId="77777777" w:rsidR="00AB6B27" w:rsidRPr="002F1E05" w:rsidRDefault="00AB6B27" w:rsidP="00AB6B27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AB6B27" w:rsidRPr="002F1E05" w14:paraId="2DDB2233" w14:textId="77777777" w:rsidTr="00B41D58">
        <w:tc>
          <w:tcPr>
            <w:tcW w:w="252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7A5FB5D" w14:textId="77777777" w:rsidR="00AB6B27" w:rsidRPr="002F1E05" w:rsidRDefault="00AB6B27" w:rsidP="00AB6B27">
            <w:pPr>
              <w:pStyle w:val="ListParagraph"/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8F7E0" w14:textId="77777777" w:rsidR="00AB6B27" w:rsidRPr="002F1E05" w:rsidRDefault="00AB6B27" w:rsidP="00AB6B27"/>
          <w:p w14:paraId="7E3A2516" w14:textId="77777777" w:rsidR="00AB6B27" w:rsidRPr="002F1E05" w:rsidRDefault="00AB6B27" w:rsidP="00AB6B27"/>
          <w:p w14:paraId="17ADBF98" w14:textId="77777777" w:rsidR="00AB6B27" w:rsidRPr="002F1E05" w:rsidRDefault="00AB6B27" w:rsidP="00AB6B27"/>
          <w:p w14:paraId="7F9BF4C5" w14:textId="77777777" w:rsidR="00AB6B27" w:rsidRPr="002F1E05" w:rsidRDefault="00AB6B27" w:rsidP="00AB6B27"/>
          <w:p w14:paraId="1D0A1F82" w14:textId="77777777" w:rsidR="00AB6B27" w:rsidRPr="002F1E05" w:rsidRDefault="00AB6B27" w:rsidP="00AB6B27"/>
          <w:p w14:paraId="28676E1C" w14:textId="77777777" w:rsidR="00AB6B27" w:rsidRPr="002F1E05" w:rsidRDefault="00AB6B27" w:rsidP="00AB6B27"/>
          <w:p w14:paraId="22F7DE46" w14:textId="77777777" w:rsidR="00AB6B27" w:rsidRPr="002F1E05" w:rsidRDefault="00AB6B27" w:rsidP="00AB6B27"/>
          <w:p w14:paraId="1A16DC74" w14:textId="77777777" w:rsidR="00AB6B27" w:rsidRPr="002F1E05" w:rsidRDefault="00AB6B27" w:rsidP="00AB6B27"/>
          <w:p w14:paraId="7A140A61" w14:textId="77777777" w:rsidR="00AB6B27" w:rsidRPr="002F1E05" w:rsidRDefault="00AB6B27" w:rsidP="00AB6B27"/>
          <w:p w14:paraId="6DDF2CF0" w14:textId="77777777" w:rsidR="00AB6B27" w:rsidRPr="002F1E05" w:rsidRDefault="00AB6B27" w:rsidP="00AB6B27"/>
          <w:p w14:paraId="25CBDD37" w14:textId="77777777" w:rsidR="00AB6B27" w:rsidRPr="002F1E05" w:rsidRDefault="00AB6B27" w:rsidP="00AB6B27"/>
          <w:p w14:paraId="18F23B5C" w14:textId="77777777" w:rsidR="00AB6B27" w:rsidRPr="002F1E05" w:rsidRDefault="00AB6B27" w:rsidP="00AB6B27"/>
          <w:p w14:paraId="1FDBEAA0" w14:textId="77777777" w:rsidR="00AB6B27" w:rsidRPr="002F1E05" w:rsidRDefault="00AB6B27" w:rsidP="00AB6B27"/>
          <w:p w14:paraId="52C4CA6D" w14:textId="77777777" w:rsidR="00AB6B27" w:rsidRPr="002F1E05" w:rsidRDefault="00AB6B27" w:rsidP="00AB6B27"/>
          <w:p w14:paraId="62968A51" w14:textId="77777777" w:rsidR="00AB6B27" w:rsidRPr="002F1E05" w:rsidRDefault="00AB6B27" w:rsidP="00AB6B27"/>
          <w:p w14:paraId="444533A5" w14:textId="77777777" w:rsidR="00AB6B27" w:rsidRPr="002F1E05" w:rsidRDefault="00AB6B27" w:rsidP="00AB6B27"/>
        </w:tc>
      </w:tr>
      <w:tr w:rsidR="00AB6B27" w:rsidRPr="002F1E05" w14:paraId="4C993B66" w14:textId="77777777" w:rsidTr="00B41D58">
        <w:trPr>
          <w:trHeight w:val="1854"/>
        </w:trPr>
        <w:tc>
          <w:tcPr>
            <w:tcW w:w="2520" w:type="dxa"/>
            <w:tcBorders>
              <w:bottom w:val="single" w:sz="2" w:space="0" w:color="auto"/>
              <w:right w:val="nil"/>
            </w:tcBorders>
            <w:vAlign w:val="center"/>
          </w:tcPr>
          <w:p w14:paraId="4ABBCF86" w14:textId="77777777" w:rsidR="00AB6B27" w:rsidRPr="002F1E05" w:rsidRDefault="00AB6B27" w:rsidP="00AB6B27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Cs w:val="22"/>
              </w:rPr>
            </w:pPr>
            <w:r w:rsidRPr="002F1E05">
              <w:rPr>
                <w:rFonts w:cs="Arial"/>
                <w:szCs w:val="22"/>
              </w:rPr>
              <w:t>Specific</w:t>
            </w:r>
          </w:p>
          <w:p w14:paraId="22152F15" w14:textId="77777777" w:rsidR="00AB6B27" w:rsidRPr="002F1E05" w:rsidRDefault="00AB6B27" w:rsidP="00AB6B27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Cs w:val="22"/>
              </w:rPr>
            </w:pPr>
            <w:r w:rsidRPr="002F1E05">
              <w:rPr>
                <w:rFonts w:cs="Arial"/>
                <w:szCs w:val="22"/>
              </w:rPr>
              <w:t>Measurable</w:t>
            </w:r>
          </w:p>
          <w:p w14:paraId="21BC0595" w14:textId="77777777" w:rsidR="00AB6B27" w:rsidRPr="002F1E05" w:rsidRDefault="00AB6B27" w:rsidP="00AB6B27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Cs w:val="22"/>
              </w:rPr>
            </w:pPr>
            <w:r w:rsidRPr="002F1E05">
              <w:rPr>
                <w:rFonts w:cs="Arial"/>
                <w:szCs w:val="22"/>
              </w:rPr>
              <w:t>Appropriate</w:t>
            </w:r>
          </w:p>
          <w:p w14:paraId="452EED82" w14:textId="77777777" w:rsidR="00AB6B27" w:rsidRPr="002F1E05" w:rsidRDefault="00AB6B27" w:rsidP="00AB6B27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2F1E05">
              <w:rPr>
                <w:rFonts w:cs="Arial"/>
                <w:b/>
                <w:szCs w:val="22"/>
              </w:rPr>
              <w:t>Realistic</w:t>
            </w:r>
          </w:p>
          <w:p w14:paraId="345A7FE6" w14:textId="77777777" w:rsidR="00AB6B27" w:rsidRPr="002F1E05" w:rsidRDefault="00AB6B27" w:rsidP="00AB6B27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2F1E05">
              <w:rPr>
                <w:rFonts w:cs="Arial"/>
                <w:szCs w:val="22"/>
              </w:rPr>
              <w:t>Timebound</w:t>
            </w:r>
          </w:p>
        </w:tc>
        <w:tc>
          <w:tcPr>
            <w:tcW w:w="8550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EE97512" w14:textId="77777777" w:rsidR="00AB6B27" w:rsidRPr="002F1E05" w:rsidRDefault="00AB6B27" w:rsidP="00AB6B27">
            <w:pPr>
              <w:spacing w:before="40" w:after="40"/>
            </w:pPr>
            <w:r w:rsidRPr="002F1E05">
              <w:t>If you wrote the goal to match each step, the S-M-A and T criteria should already be met.</w:t>
            </w:r>
          </w:p>
          <w:p w14:paraId="2D3CF733" w14:textId="77777777" w:rsidR="00AB6B27" w:rsidRPr="002F1E05" w:rsidRDefault="00AB6B27" w:rsidP="00AB6B27">
            <w:pPr>
              <w:spacing w:before="40" w:after="40"/>
            </w:pPr>
          </w:p>
          <w:p w14:paraId="16E43A32" w14:textId="77777777" w:rsidR="00AB6B27" w:rsidRPr="002F1E05" w:rsidRDefault="00AB6B27" w:rsidP="00AB6B27">
            <w:pPr>
              <w:spacing w:before="40" w:after="40"/>
            </w:pPr>
            <w:r w:rsidRPr="002F1E05">
              <w:rPr>
                <w:b/>
              </w:rPr>
              <w:t>Realistic</w:t>
            </w:r>
            <w:r w:rsidRPr="002F1E05">
              <w:t xml:space="preserve"> — Is the goal doable, but rigorous enough to stretch the outer bounds of what is attainable?</w:t>
            </w:r>
          </w:p>
        </w:tc>
      </w:tr>
    </w:tbl>
    <w:p w14:paraId="2D888A7A" w14:textId="77777777" w:rsidR="00AB6B27" w:rsidRPr="002F1E05" w:rsidRDefault="00AB6B27" w:rsidP="00AB6B27"/>
    <w:p w14:paraId="6A353CAA" w14:textId="77777777" w:rsidR="00AB6B27" w:rsidRPr="002F1E05" w:rsidRDefault="00085EC3" w:rsidP="000A6796">
      <w:pPr>
        <w:rPr>
          <w:i/>
          <w:sz w:val="20"/>
          <w:szCs w:val="20"/>
        </w:rPr>
      </w:pPr>
      <w:r w:rsidRPr="002F1E05">
        <w:rPr>
          <w:i/>
          <w:sz w:val="20"/>
          <w:szCs w:val="20"/>
        </w:rPr>
        <w:t>Note to facilitator: Copy this page twice if doing both scenarios in a session.</w:t>
      </w:r>
    </w:p>
    <w:sectPr w:rsidR="00AB6B27" w:rsidRPr="002F1E05" w:rsidSect="00842C9B">
      <w:footerReference w:type="even" r:id="rId8"/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414D3" w14:textId="77777777" w:rsidR="00B60C18" w:rsidRDefault="00B60C18" w:rsidP="00842C9B">
      <w:r>
        <w:separator/>
      </w:r>
    </w:p>
  </w:endnote>
  <w:endnote w:type="continuationSeparator" w:id="0">
    <w:p w14:paraId="4D3C513C" w14:textId="77777777" w:rsidR="00B60C18" w:rsidRDefault="00B60C18" w:rsidP="008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6528" w14:textId="77777777" w:rsidR="00EF48BE" w:rsidRDefault="00B60C18">
    <w:pPr>
      <w:pStyle w:val="Footer"/>
    </w:pPr>
    <w:sdt>
      <w:sdtPr>
        <w:id w:val="969400743"/>
        <w:placeholder>
          <w:docPart w:val="52BB144F235FA04EA08610C4101EAD8B"/>
        </w:placeholder>
        <w:temporary/>
        <w:showingPlcHdr/>
      </w:sdtPr>
      <w:sdtEndPr/>
      <w:sdtContent>
        <w:r w:rsidR="00EF48BE">
          <w:t>[Type text]</w:t>
        </w:r>
      </w:sdtContent>
    </w:sdt>
    <w:r w:rsidR="00EF48BE">
      <w:ptab w:relativeTo="margin" w:alignment="center" w:leader="none"/>
    </w:r>
    <w:sdt>
      <w:sdtPr>
        <w:id w:val="969400748"/>
        <w:placeholder>
          <w:docPart w:val="7266EE8F7D54DA43935B5BAE3B9BEB80"/>
        </w:placeholder>
        <w:temporary/>
        <w:showingPlcHdr/>
      </w:sdtPr>
      <w:sdtEndPr/>
      <w:sdtContent>
        <w:r w:rsidR="00EF48BE">
          <w:t>[Type text]</w:t>
        </w:r>
      </w:sdtContent>
    </w:sdt>
    <w:r w:rsidR="00EF48BE">
      <w:ptab w:relativeTo="margin" w:alignment="right" w:leader="none"/>
    </w:r>
    <w:sdt>
      <w:sdtPr>
        <w:id w:val="969400753"/>
        <w:placeholder>
          <w:docPart w:val="587D263D05A5D34B8CA7CB6A29CD8CEE"/>
        </w:placeholder>
        <w:temporary/>
        <w:showingPlcHdr/>
      </w:sdtPr>
      <w:sdtEndPr/>
      <w:sdtContent>
        <w:r w:rsidR="00EF48B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B732" w14:textId="67992988" w:rsidR="00EF48BE" w:rsidRPr="001A34EC" w:rsidRDefault="00EF48BE">
    <w:pPr>
      <w:pStyle w:val="Footer"/>
      <w:rPr>
        <w:i/>
        <w:sz w:val="18"/>
        <w:szCs w:val="18"/>
      </w:rPr>
    </w:pPr>
    <w:r w:rsidRPr="001A34EC">
      <w:rPr>
        <w:i/>
        <w:sz w:val="18"/>
        <w:szCs w:val="18"/>
      </w:rPr>
      <w:t>@2014</w:t>
    </w:r>
    <w:r w:rsidR="00EB3045">
      <w:rPr>
        <w:i/>
        <w:sz w:val="18"/>
        <w:szCs w:val="18"/>
      </w:rPr>
      <w:t xml:space="preserve"> (Updated 2015)</w:t>
    </w:r>
    <w:r w:rsidRPr="001A34EC">
      <w:rPr>
        <w:i/>
        <w:sz w:val="18"/>
        <w:szCs w:val="18"/>
      </w:rPr>
      <w:t>, KASC</w:t>
    </w:r>
    <w:r>
      <w:rPr>
        <w:i/>
        <w:sz w:val="18"/>
        <w:szCs w:val="18"/>
      </w:rPr>
      <w:t xml:space="preserve"> </w:t>
    </w:r>
    <w:r w:rsidRPr="001A34EC">
      <w:rPr>
        <w:i/>
        <w:sz w:val="18"/>
        <w:szCs w:val="18"/>
      </w:rPr>
      <w:ptab w:relativeTo="margin" w:alignment="center" w:leader="none"/>
    </w:r>
    <w:r>
      <w:rPr>
        <w:i/>
        <w:sz w:val="18"/>
        <w:szCs w:val="18"/>
      </w:rPr>
      <w:t xml:space="preserve">         </w:t>
    </w:r>
    <w:r w:rsidRPr="001A34EC">
      <w:rPr>
        <w:i/>
        <w:sz w:val="18"/>
        <w:szCs w:val="18"/>
      </w:rPr>
      <w:t>Stud</w:t>
    </w:r>
    <w:r>
      <w:rPr>
        <w:i/>
        <w:sz w:val="18"/>
        <w:szCs w:val="18"/>
      </w:rPr>
      <w:t>ent Growth Goal Development- PGES Online Toolkit</w:t>
    </w:r>
    <w:r w:rsidRPr="001A34EC">
      <w:rPr>
        <w:i/>
        <w:sz w:val="18"/>
        <w:szCs w:val="18"/>
      </w:rPr>
      <w:ptab w:relativeTo="margin" w:alignment="right" w:leader="none"/>
    </w:r>
    <w:r w:rsidRPr="001A34EC">
      <w:rPr>
        <w:rStyle w:val="PageNumber"/>
        <w:i/>
        <w:sz w:val="18"/>
        <w:szCs w:val="18"/>
      </w:rPr>
      <w:fldChar w:fldCharType="begin"/>
    </w:r>
    <w:r w:rsidRPr="001A34EC">
      <w:rPr>
        <w:rStyle w:val="PageNumber"/>
        <w:i/>
        <w:sz w:val="18"/>
        <w:szCs w:val="18"/>
      </w:rPr>
      <w:instrText xml:space="preserve"> PAGE </w:instrText>
    </w:r>
    <w:r w:rsidRPr="001A34EC">
      <w:rPr>
        <w:rStyle w:val="PageNumber"/>
        <w:i/>
        <w:sz w:val="18"/>
        <w:szCs w:val="18"/>
      </w:rPr>
      <w:fldChar w:fldCharType="separate"/>
    </w:r>
    <w:r w:rsidR="009B1547">
      <w:rPr>
        <w:rStyle w:val="PageNumber"/>
        <w:i/>
        <w:noProof/>
        <w:sz w:val="18"/>
        <w:szCs w:val="18"/>
      </w:rPr>
      <w:t>1</w:t>
    </w:r>
    <w:r w:rsidRPr="001A34EC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C069" w14:textId="77777777" w:rsidR="00B60C18" w:rsidRDefault="00B60C18" w:rsidP="00842C9B">
      <w:r>
        <w:separator/>
      </w:r>
    </w:p>
  </w:footnote>
  <w:footnote w:type="continuationSeparator" w:id="0">
    <w:p w14:paraId="7F882DA0" w14:textId="77777777" w:rsidR="00B60C18" w:rsidRDefault="00B60C18" w:rsidP="0084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158"/>
    <w:multiLevelType w:val="hybridMultilevel"/>
    <w:tmpl w:val="D994A926"/>
    <w:lvl w:ilvl="0" w:tplc="6A8C08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159"/>
    <w:multiLevelType w:val="hybridMultilevel"/>
    <w:tmpl w:val="82E0414E"/>
    <w:lvl w:ilvl="0" w:tplc="433E16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146F1"/>
    <w:multiLevelType w:val="hybridMultilevel"/>
    <w:tmpl w:val="A3E292E2"/>
    <w:lvl w:ilvl="0" w:tplc="8B2A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57512"/>
    <w:multiLevelType w:val="hybridMultilevel"/>
    <w:tmpl w:val="940054D6"/>
    <w:lvl w:ilvl="0" w:tplc="433E16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367B2"/>
    <w:multiLevelType w:val="hybridMultilevel"/>
    <w:tmpl w:val="2CE6E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21AFB"/>
    <w:multiLevelType w:val="hybridMultilevel"/>
    <w:tmpl w:val="281C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146CB"/>
    <w:multiLevelType w:val="hybridMultilevel"/>
    <w:tmpl w:val="46CC90FC"/>
    <w:lvl w:ilvl="0" w:tplc="1C6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F5DD7"/>
    <w:multiLevelType w:val="hybridMultilevel"/>
    <w:tmpl w:val="AF3C13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70881"/>
    <w:multiLevelType w:val="hybridMultilevel"/>
    <w:tmpl w:val="D3F87562"/>
    <w:lvl w:ilvl="0" w:tplc="433E16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85A08"/>
    <w:multiLevelType w:val="hybridMultilevel"/>
    <w:tmpl w:val="2466AB8A"/>
    <w:lvl w:ilvl="0" w:tplc="1C60D4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4587C"/>
    <w:multiLevelType w:val="hybridMultilevel"/>
    <w:tmpl w:val="054ED3BE"/>
    <w:lvl w:ilvl="0" w:tplc="92A65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22"/>
    <w:rsid w:val="00067B2D"/>
    <w:rsid w:val="00085EC3"/>
    <w:rsid w:val="000A6796"/>
    <w:rsid w:val="00131F86"/>
    <w:rsid w:val="00190BB4"/>
    <w:rsid w:val="001A34EC"/>
    <w:rsid w:val="002F1E05"/>
    <w:rsid w:val="004E793E"/>
    <w:rsid w:val="005C07F7"/>
    <w:rsid w:val="005E1B02"/>
    <w:rsid w:val="00600709"/>
    <w:rsid w:val="007B5BEB"/>
    <w:rsid w:val="00832CDC"/>
    <w:rsid w:val="00834543"/>
    <w:rsid w:val="00842C9B"/>
    <w:rsid w:val="00914730"/>
    <w:rsid w:val="00926ECD"/>
    <w:rsid w:val="009B1547"/>
    <w:rsid w:val="00AB6B27"/>
    <w:rsid w:val="00B418FE"/>
    <w:rsid w:val="00B41D58"/>
    <w:rsid w:val="00B60C18"/>
    <w:rsid w:val="00B77C22"/>
    <w:rsid w:val="00B91943"/>
    <w:rsid w:val="00BB718F"/>
    <w:rsid w:val="00C97F7C"/>
    <w:rsid w:val="00CA3F54"/>
    <w:rsid w:val="00DA4B2F"/>
    <w:rsid w:val="00E1367D"/>
    <w:rsid w:val="00E753F1"/>
    <w:rsid w:val="00E96C20"/>
    <w:rsid w:val="00EA3A4B"/>
    <w:rsid w:val="00EB3045"/>
    <w:rsid w:val="00EF48BE"/>
    <w:rsid w:val="00EF559E"/>
    <w:rsid w:val="00F91F8A"/>
    <w:rsid w:val="00FB0003"/>
    <w:rsid w:val="00FC4144"/>
    <w:rsid w:val="00FD66BC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AA424"/>
  <w14:defaultImageDpi w14:val="300"/>
  <w15:docId w15:val="{236D61D9-02A6-4779-943A-5DA81A89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22"/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22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22"/>
    <w:pPr>
      <w:ind w:left="720"/>
      <w:contextualSpacing/>
    </w:pPr>
    <w:rPr>
      <w:rFonts w:eastAsia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77C2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18F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18F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418F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418F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418F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418F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B6B27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9B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9B"/>
    <w:rPr>
      <w:rFonts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4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B144F235FA04EA08610C4101E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3252-B711-E545-8ECA-92980AB5E1C8}"/>
      </w:docPartPr>
      <w:docPartBody>
        <w:p w:rsidR="007666CF" w:rsidRDefault="007666CF" w:rsidP="007666CF">
          <w:pPr>
            <w:pStyle w:val="52BB144F235FA04EA08610C4101EAD8B"/>
          </w:pPr>
          <w:r>
            <w:t>[Type text]</w:t>
          </w:r>
        </w:p>
      </w:docPartBody>
    </w:docPart>
    <w:docPart>
      <w:docPartPr>
        <w:name w:val="7266EE8F7D54DA43935B5BAE3B9B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D1C8-47ED-C84C-8A8A-C1F4AAE625C3}"/>
      </w:docPartPr>
      <w:docPartBody>
        <w:p w:rsidR="007666CF" w:rsidRDefault="007666CF" w:rsidP="007666CF">
          <w:pPr>
            <w:pStyle w:val="7266EE8F7D54DA43935B5BAE3B9BEB80"/>
          </w:pPr>
          <w:r>
            <w:t>[Type text]</w:t>
          </w:r>
        </w:p>
      </w:docPartBody>
    </w:docPart>
    <w:docPart>
      <w:docPartPr>
        <w:name w:val="587D263D05A5D34B8CA7CB6A29CD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829D-80CD-554F-9929-A1C38C972D34}"/>
      </w:docPartPr>
      <w:docPartBody>
        <w:p w:rsidR="007666CF" w:rsidRDefault="007666CF" w:rsidP="007666CF">
          <w:pPr>
            <w:pStyle w:val="587D263D05A5D34B8CA7CB6A29CD8C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CF"/>
    <w:rsid w:val="0006691F"/>
    <w:rsid w:val="00265D35"/>
    <w:rsid w:val="007666CF"/>
    <w:rsid w:val="00B10184"/>
    <w:rsid w:val="00B37D03"/>
    <w:rsid w:val="00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01206CD58B34B8014545AFFE76655">
    <w:name w:val="6FD01206CD58B34B8014545AFFE76655"/>
    <w:rsid w:val="007666CF"/>
  </w:style>
  <w:style w:type="paragraph" w:customStyle="1" w:styleId="25053CE1FE75F44E82C32EBA13A085F0">
    <w:name w:val="25053CE1FE75F44E82C32EBA13A085F0"/>
    <w:rsid w:val="007666CF"/>
  </w:style>
  <w:style w:type="paragraph" w:customStyle="1" w:styleId="18A79EF8442AC741BF31F3C459A68D15">
    <w:name w:val="18A79EF8442AC741BF31F3C459A68D15"/>
    <w:rsid w:val="007666CF"/>
  </w:style>
  <w:style w:type="paragraph" w:customStyle="1" w:styleId="9D72A9D6E9D3A341A29334351F3120E9">
    <w:name w:val="9D72A9D6E9D3A341A29334351F3120E9"/>
    <w:rsid w:val="007666CF"/>
  </w:style>
  <w:style w:type="paragraph" w:customStyle="1" w:styleId="95B57CCD56012444840696AB0906D2EB">
    <w:name w:val="95B57CCD56012444840696AB0906D2EB"/>
    <w:rsid w:val="007666CF"/>
  </w:style>
  <w:style w:type="paragraph" w:customStyle="1" w:styleId="14E003423D71DB499185E7EB0D00FD2D">
    <w:name w:val="14E003423D71DB499185E7EB0D00FD2D"/>
    <w:rsid w:val="007666CF"/>
  </w:style>
  <w:style w:type="paragraph" w:customStyle="1" w:styleId="52BB144F235FA04EA08610C4101EAD8B">
    <w:name w:val="52BB144F235FA04EA08610C4101EAD8B"/>
    <w:rsid w:val="007666CF"/>
  </w:style>
  <w:style w:type="paragraph" w:customStyle="1" w:styleId="7266EE8F7D54DA43935B5BAE3B9BEB80">
    <w:name w:val="7266EE8F7D54DA43935B5BAE3B9BEB80"/>
    <w:rsid w:val="007666CF"/>
  </w:style>
  <w:style w:type="paragraph" w:customStyle="1" w:styleId="587D263D05A5D34B8CA7CB6A29CD8CEE">
    <w:name w:val="587D263D05A5D34B8CA7CB6A29CD8CEE"/>
    <w:rsid w:val="007666CF"/>
  </w:style>
  <w:style w:type="paragraph" w:customStyle="1" w:styleId="AD37E36987D7F44F8D05AF8505B9D8C2">
    <w:name w:val="AD37E36987D7F44F8D05AF8505B9D8C2"/>
    <w:rsid w:val="007666CF"/>
  </w:style>
  <w:style w:type="paragraph" w:customStyle="1" w:styleId="4D533DB6681CD44EB3EF4E3FF2E9CD18">
    <w:name w:val="4D533DB6681CD44EB3EF4E3FF2E9CD18"/>
    <w:rsid w:val="007666CF"/>
  </w:style>
  <w:style w:type="paragraph" w:customStyle="1" w:styleId="D8C3F80212F9BC419A6A4B6B3F87E355">
    <w:name w:val="D8C3F80212F9BC419A6A4B6B3F87E355"/>
    <w:rsid w:val="00766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DAD74-27CE-4DE1-AB0A-4C0AFBB4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Association of School Councils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Blevins</dc:creator>
  <cp:keywords/>
  <dc:description/>
  <cp:lastModifiedBy>Alexander, Shari</cp:lastModifiedBy>
  <cp:revision>2</cp:revision>
  <cp:lastPrinted>2015-03-26T17:02:00Z</cp:lastPrinted>
  <dcterms:created xsi:type="dcterms:W3CDTF">2015-08-21T14:06:00Z</dcterms:created>
  <dcterms:modified xsi:type="dcterms:W3CDTF">2015-08-21T14:06:00Z</dcterms:modified>
</cp:coreProperties>
</file>